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0" w:rsidRPr="005834BD" w:rsidRDefault="00CB5110" w:rsidP="00CB5110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5834BD" w:rsidRDefault="00CB5110" w:rsidP="00CB511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(проект)</w:t>
      </w:r>
    </w:p>
    <w:p w:rsidR="00CB5110" w:rsidRDefault="00CB5110" w:rsidP="00CB5110">
      <w:pPr>
        <w:jc w:val="center"/>
        <w:rPr>
          <w:rFonts w:ascii="PT Astra Serif" w:hAnsi="PT Astra Serif"/>
          <w:b/>
          <w:sz w:val="24"/>
          <w:szCs w:val="24"/>
        </w:rPr>
      </w:pPr>
      <w:r w:rsidRPr="005834BD">
        <w:rPr>
          <w:rFonts w:ascii="PT Astra Serif" w:hAnsi="PT Astra Serif"/>
          <w:b/>
          <w:sz w:val="24"/>
          <w:szCs w:val="24"/>
        </w:rPr>
        <w:object w:dxaOrig="1052" w:dyaOrig="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2.25pt" o:ole="" fillcolor="window">
            <v:imagedata r:id="rId8" o:title=""/>
          </v:shape>
          <o:OLEObject Type="Embed" ProgID="CorelDRAW.Graphic.9" ShapeID="_x0000_i1025" DrawAspect="Content" ObjectID="_1812791562" r:id="rId9"/>
        </w:object>
      </w:r>
    </w:p>
    <w:p w:rsidR="00C50D6F" w:rsidRPr="005834BD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834BD">
        <w:rPr>
          <w:rFonts w:ascii="PT Astra Serif" w:hAnsi="PT Astra Serif"/>
          <w:b/>
          <w:sz w:val="24"/>
          <w:szCs w:val="24"/>
        </w:rPr>
        <w:t>ДОГОВОР № ____________</w:t>
      </w:r>
    </w:p>
    <w:p w:rsidR="00C50D6F" w:rsidRPr="005834BD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834BD">
        <w:rPr>
          <w:rFonts w:ascii="PT Astra Serif" w:hAnsi="PT Astra Serif"/>
          <w:b/>
          <w:sz w:val="24"/>
          <w:szCs w:val="24"/>
        </w:rPr>
        <w:t>купли-продажи земельного участка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952"/>
      </w:tblGrid>
      <w:tr w:rsidR="00C50D6F" w:rsidRPr="00520F0A" w:rsidTr="00EF08CB">
        <w:tc>
          <w:tcPr>
            <w:tcW w:w="4928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г.</w:t>
            </w:r>
            <w:r w:rsidR="00395D47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Тула</w:t>
            </w:r>
          </w:p>
        </w:tc>
        <w:tc>
          <w:tcPr>
            <w:tcW w:w="4961" w:type="dxa"/>
          </w:tcPr>
          <w:p w:rsidR="00C50D6F" w:rsidRPr="00520F0A" w:rsidRDefault="00C50D6F" w:rsidP="00BF01EA">
            <w:pPr>
              <w:tabs>
                <w:tab w:val="center" w:pos="2285"/>
                <w:tab w:val="left" w:pos="4170"/>
                <w:tab w:val="right" w:pos="4570"/>
              </w:tabs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r w:rsidRPr="00520F0A">
              <w:rPr>
                <w:rFonts w:ascii="PT Astra Serif" w:hAnsi="PT Astra Serif"/>
                <w:b/>
                <w:sz w:val="24"/>
                <w:szCs w:val="24"/>
              </w:rPr>
              <w:t>____</w: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»_______________________20____г.</w:t>
            </w:r>
          </w:p>
        </w:tc>
      </w:tr>
    </w:tbl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Default="00C50D6F" w:rsidP="00C50D6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fldChar w:fldCharType="begin"/>
      </w:r>
      <w:r w:rsidRPr="00520F0A">
        <w:rPr>
          <w:rFonts w:ascii="PT Astra Serif" w:hAnsi="PT Astra Serif"/>
          <w:sz w:val="24"/>
          <w:szCs w:val="24"/>
        </w:rPr>
        <w:instrText xml:space="preserve"> DOCVARIABLE  ADBName  \* MERGEFORMAT </w:instrText>
      </w:r>
      <w:r w:rsidRPr="00520F0A">
        <w:rPr>
          <w:rFonts w:ascii="PT Astra Serif" w:hAnsi="PT Astra Serif"/>
          <w:sz w:val="24"/>
          <w:szCs w:val="24"/>
        </w:rPr>
        <w:fldChar w:fldCharType="separate"/>
      </w:r>
      <w:r w:rsidRPr="00520F0A">
        <w:rPr>
          <w:rFonts w:ascii="PT Astra Serif" w:hAnsi="PT Astra Serif"/>
          <w:sz w:val="24"/>
          <w:szCs w:val="24"/>
        </w:rPr>
        <w:t>Комитет имущественных и земельных отношений администрации города Тулы</w:t>
      </w:r>
      <w:r w:rsidRPr="00520F0A">
        <w:rPr>
          <w:rFonts w:ascii="PT Astra Serif" w:hAnsi="PT Astra Serif"/>
          <w:sz w:val="24"/>
          <w:szCs w:val="24"/>
        </w:rPr>
        <w:fldChar w:fldCharType="end"/>
      </w:r>
      <w:r w:rsidRPr="00520F0A">
        <w:rPr>
          <w:rFonts w:ascii="PT Astra Serif" w:hAnsi="PT Astra Serif"/>
          <w:sz w:val="24"/>
          <w:szCs w:val="24"/>
        </w:rPr>
        <w:t>, именуемый в дальнейшем «ПРОДАВЕЦ», в лице _________________________________, с одной стороны, и</w:t>
      </w:r>
    </w:p>
    <w:p w:rsidR="00EF08CB" w:rsidRPr="00520F0A" w:rsidRDefault="00EF08CB" w:rsidP="00EF08C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</w:t>
      </w:r>
    </w:p>
    <w:p w:rsidR="00EF08CB" w:rsidRDefault="00EF08CB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1. ПРЕДМЕТ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1.1. ПРОДАВЕЦ на основании Протокола</w:t>
      </w:r>
      <w:r w:rsidR="00EF08CB">
        <w:rPr>
          <w:rFonts w:ascii="PT Astra Serif" w:hAnsi="PT Astra Serif"/>
          <w:sz w:val="24"/>
          <w:szCs w:val="24"/>
        </w:rPr>
        <w:t xml:space="preserve"> </w:t>
      </w:r>
      <w:r w:rsidRPr="00520F0A">
        <w:rPr>
          <w:rFonts w:ascii="PT Astra Serif" w:hAnsi="PT Astra Serif"/>
          <w:sz w:val="24"/>
          <w:szCs w:val="24"/>
        </w:rPr>
        <w:t>_______</w:t>
      </w:r>
      <w:r w:rsidR="00EF08CB">
        <w:rPr>
          <w:rFonts w:ascii="PT Astra Serif" w:hAnsi="PT Astra Serif"/>
          <w:sz w:val="24"/>
          <w:szCs w:val="24"/>
        </w:rPr>
        <w:t>____________ от _______________</w:t>
      </w:r>
      <w:r w:rsidR="00395D47">
        <w:rPr>
          <w:rFonts w:ascii="PT Astra Serif" w:hAnsi="PT Astra Serif"/>
          <w:sz w:val="24"/>
          <w:szCs w:val="24"/>
        </w:rPr>
        <w:t xml:space="preserve">, </w:t>
      </w:r>
      <w:r w:rsidRPr="00520F0A">
        <w:rPr>
          <w:rFonts w:ascii="PT Astra Serif" w:hAnsi="PT Astra Serif"/>
          <w:sz w:val="24"/>
          <w:szCs w:val="24"/>
        </w:rPr>
        <w:t xml:space="preserve">передаёт в собственность ПОКУПАТЕЛЯ из земель </w:t>
      </w:r>
      <w:r w:rsidR="00520F0A">
        <w:rPr>
          <w:rFonts w:ascii="PT Astra Serif" w:hAnsi="PT Astra Serif"/>
          <w:sz w:val="24"/>
          <w:szCs w:val="24"/>
        </w:rPr>
        <w:t>___________________</w:t>
      </w:r>
      <w:r w:rsidRPr="00520F0A">
        <w:rPr>
          <w:rFonts w:ascii="PT Astra Serif" w:hAnsi="PT Astra Serif"/>
          <w:sz w:val="24"/>
          <w:szCs w:val="24"/>
        </w:rPr>
        <w:t xml:space="preserve"> земельный участок: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кадастровый номер – </w:t>
      </w:r>
      <w:r w:rsidR="00520F0A">
        <w:rPr>
          <w:rFonts w:ascii="PT Astra Serif" w:hAnsi="PT Astra Serif"/>
          <w:sz w:val="24"/>
          <w:szCs w:val="24"/>
        </w:rPr>
        <w:t>________________</w:t>
      </w:r>
      <w:r w:rsidRPr="00520F0A">
        <w:rPr>
          <w:rFonts w:ascii="PT Astra Serif" w:hAnsi="PT Astra Serif"/>
          <w:sz w:val="24"/>
          <w:szCs w:val="24"/>
        </w:rPr>
        <w:t>,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расположенный по адресу – </w:t>
      </w:r>
      <w:r w:rsidR="00520F0A">
        <w:rPr>
          <w:rFonts w:ascii="PT Astra Serif" w:hAnsi="PT Astra Serif"/>
          <w:sz w:val="24"/>
          <w:szCs w:val="24"/>
        </w:rPr>
        <w:t>________________________________________________________</w:t>
      </w:r>
      <w:r w:rsidRPr="00520F0A">
        <w:rPr>
          <w:rFonts w:ascii="PT Astra Serif" w:hAnsi="PT Astra Serif"/>
          <w:sz w:val="24"/>
          <w:szCs w:val="24"/>
        </w:rPr>
        <w:t xml:space="preserve">, 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площадью – </w:t>
      </w:r>
      <w:r w:rsidR="00520F0A">
        <w:rPr>
          <w:rFonts w:ascii="PT Astra Serif" w:hAnsi="PT Astra Serif"/>
          <w:sz w:val="24"/>
          <w:szCs w:val="24"/>
        </w:rPr>
        <w:t>_________</w:t>
      </w:r>
      <w:r w:rsidRPr="00520F0A">
        <w:rPr>
          <w:rFonts w:ascii="PT Astra Serif" w:hAnsi="PT Astra Serif"/>
          <w:sz w:val="24"/>
          <w:szCs w:val="24"/>
        </w:rPr>
        <w:t xml:space="preserve"> кв. м,</w:t>
      </w:r>
    </w:p>
    <w:p w:rsidR="00C50D6F" w:rsidRPr="00520F0A" w:rsidRDefault="00C50D6F" w:rsidP="00C50D6F">
      <w:pPr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fldChar w:fldCharType="begin"/>
      </w:r>
      <w:r w:rsidRPr="00520F0A">
        <w:rPr>
          <w:rFonts w:ascii="PT Astra Serif" w:hAnsi="PT Astra Serif"/>
          <w:b/>
          <w:sz w:val="24"/>
          <w:szCs w:val="24"/>
        </w:rPr>
        <w:instrText xml:space="preserve"> DOCVARIABLE  Use  \* MERGEFORMAT </w:instrText>
      </w:r>
      <w:r w:rsidRPr="00520F0A">
        <w:rPr>
          <w:rFonts w:ascii="PT Astra Serif" w:hAnsi="PT Astra Serif"/>
          <w:b/>
          <w:sz w:val="24"/>
          <w:szCs w:val="24"/>
        </w:rPr>
        <w:fldChar w:fldCharType="separate"/>
      </w:r>
      <w:r w:rsidRPr="00520F0A">
        <w:rPr>
          <w:rFonts w:ascii="PT Astra Serif" w:hAnsi="PT Astra Serif"/>
          <w:sz w:val="24"/>
          <w:szCs w:val="24"/>
        </w:rPr>
        <w:t xml:space="preserve">разрешенное использование </w:t>
      </w:r>
      <w:r w:rsidRPr="00520F0A">
        <w:rPr>
          <w:rFonts w:ascii="PT Astra Serif" w:hAnsi="PT Astra Serif"/>
          <w:b/>
          <w:sz w:val="24"/>
          <w:szCs w:val="24"/>
        </w:rPr>
        <w:t xml:space="preserve">- </w:t>
      </w:r>
      <w:r w:rsidRPr="00520F0A">
        <w:rPr>
          <w:rFonts w:ascii="PT Astra Serif" w:hAnsi="PT Astra Serif"/>
          <w:b/>
          <w:sz w:val="24"/>
          <w:szCs w:val="24"/>
        </w:rPr>
        <w:fldChar w:fldCharType="end"/>
      </w:r>
      <w:r w:rsidR="00520F0A">
        <w:rPr>
          <w:rFonts w:ascii="PT Astra Serif" w:hAnsi="PT Astra Serif"/>
          <w:sz w:val="24"/>
          <w:szCs w:val="24"/>
        </w:rPr>
        <w:t>_______________________________________________________</w:t>
      </w:r>
      <w:r w:rsidRPr="00520F0A">
        <w:rPr>
          <w:rFonts w:ascii="PT Astra Serif" w:hAnsi="PT Astra Serif"/>
          <w:b/>
          <w:sz w:val="24"/>
          <w:szCs w:val="24"/>
        </w:rPr>
        <w:t>,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а ПОКУПАТЕЛЬ принимает земельный участок и уплачивает денежную сумму в размере ________________________ руб. (_____________________________), НДС не облагается. 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2. УСЛОВИЯ ОПЛАТЫ.</w:t>
      </w:r>
    </w:p>
    <w:p w:rsidR="00C50D6F" w:rsidRPr="00C30A58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C30A58">
        <w:rPr>
          <w:rFonts w:ascii="PT Astra Serif" w:hAnsi="PT Astra Serif"/>
          <w:sz w:val="24"/>
          <w:szCs w:val="24"/>
        </w:rPr>
        <w:t>2.1. Задаток, внесенный ПОКУПАТЕЛЕМ при подаче заявки на участие в аукционе, засчитывается в счет оплаты стоимости приобретаемого в собственность земельного участка.</w:t>
      </w:r>
    </w:p>
    <w:p w:rsidR="00C50D6F" w:rsidRPr="00C30A58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C30A58">
        <w:rPr>
          <w:rFonts w:ascii="PT Astra Serif" w:hAnsi="PT Astra Serif"/>
          <w:sz w:val="24"/>
          <w:szCs w:val="24"/>
        </w:rPr>
        <w:t>2.2. Оплата земельного участка ПОКУПАТЕЛЕМ в части, не оплаченной задатком, осуществляется не позднее 30</w:t>
      </w:r>
      <w:r w:rsidR="00EF08CB">
        <w:rPr>
          <w:rFonts w:ascii="PT Astra Serif" w:hAnsi="PT Astra Serif"/>
          <w:sz w:val="24"/>
          <w:szCs w:val="24"/>
        </w:rPr>
        <w:t xml:space="preserve"> (Тридцати)</w:t>
      </w:r>
      <w:r w:rsidRPr="00C30A58">
        <w:rPr>
          <w:rFonts w:ascii="PT Astra Serif" w:hAnsi="PT Astra Serif"/>
          <w:sz w:val="24"/>
          <w:szCs w:val="24"/>
        </w:rPr>
        <w:t xml:space="preserve"> </w:t>
      </w:r>
      <w:r w:rsidR="003847B4" w:rsidRPr="00C30A58">
        <w:rPr>
          <w:rFonts w:ascii="PT Astra Serif" w:hAnsi="PT Astra Serif"/>
          <w:sz w:val="24"/>
          <w:szCs w:val="24"/>
        </w:rPr>
        <w:t>календарных</w:t>
      </w:r>
      <w:r w:rsidRPr="00C30A58">
        <w:rPr>
          <w:rFonts w:ascii="PT Astra Serif" w:hAnsi="PT Astra Serif"/>
          <w:sz w:val="24"/>
          <w:szCs w:val="24"/>
        </w:rPr>
        <w:t xml:space="preserve"> дней со дня подписания настоящего договора путем перечисления ____________________</w:t>
      </w:r>
      <w:r w:rsidR="001B584B">
        <w:rPr>
          <w:rFonts w:ascii="PT Astra Serif" w:hAnsi="PT Astra Serif"/>
          <w:sz w:val="24"/>
          <w:szCs w:val="24"/>
        </w:rPr>
        <w:t>___</w:t>
      </w:r>
      <w:r w:rsidRPr="00C30A58">
        <w:rPr>
          <w:rFonts w:ascii="PT Astra Serif" w:hAnsi="PT Astra Serif"/>
          <w:sz w:val="24"/>
          <w:szCs w:val="24"/>
        </w:rPr>
        <w:t xml:space="preserve"> (____________</w:t>
      </w:r>
      <w:r w:rsidR="001B584B">
        <w:rPr>
          <w:rFonts w:ascii="PT Astra Serif" w:hAnsi="PT Astra Serif"/>
          <w:sz w:val="24"/>
          <w:szCs w:val="24"/>
        </w:rPr>
        <w:t>___</w:t>
      </w:r>
      <w:r w:rsidRPr="00C30A58">
        <w:rPr>
          <w:rFonts w:ascii="PT Astra Serif" w:hAnsi="PT Astra Serif"/>
          <w:sz w:val="24"/>
          <w:szCs w:val="24"/>
        </w:rPr>
        <w:t xml:space="preserve">______________) на следующие реквизиты: </w:t>
      </w:r>
      <w:r w:rsidRPr="00C30A58">
        <w:rPr>
          <w:rFonts w:ascii="PT Astra Serif" w:hAnsi="PT Astra Serif"/>
          <w:bCs/>
          <w:sz w:val="24"/>
          <w:szCs w:val="24"/>
        </w:rPr>
        <w:t xml:space="preserve">Получатель: УФК по Тульской области (Комитет имущественных и земельных отношений администрации города Тулы), ИНН:7102005410, </w:t>
      </w:r>
      <w:r w:rsidRPr="00C30A58">
        <w:rPr>
          <w:rFonts w:ascii="PT Astra Serif" w:hAnsi="PT Astra Serif"/>
          <w:sz w:val="24"/>
          <w:szCs w:val="24"/>
        </w:rPr>
        <w:t xml:space="preserve">КПП: </w:t>
      </w:r>
      <w:r w:rsidRPr="00C30A58">
        <w:rPr>
          <w:rFonts w:ascii="PT Astra Serif" w:hAnsi="PT Astra Serif"/>
          <w:bCs/>
          <w:sz w:val="24"/>
          <w:szCs w:val="24"/>
        </w:rPr>
        <w:t>710601001, к/с: 40102810445370000059, р/с: 03100643000000016600, Банк получателя: ОТДЕЛЕНИЕ ТУЛА БАНКА РОССИИ//УФК по Тульской области г.</w:t>
      </w:r>
      <w:r w:rsidR="00BD4B4B" w:rsidRPr="00C30A58">
        <w:rPr>
          <w:rFonts w:ascii="PT Astra Serif" w:hAnsi="PT Astra Serif"/>
          <w:bCs/>
          <w:sz w:val="24"/>
          <w:szCs w:val="24"/>
        </w:rPr>
        <w:t xml:space="preserve"> </w:t>
      </w:r>
      <w:r w:rsidRPr="00C30A58">
        <w:rPr>
          <w:rFonts w:ascii="PT Astra Serif" w:hAnsi="PT Astra Serif"/>
          <w:bCs/>
          <w:sz w:val="24"/>
          <w:szCs w:val="24"/>
        </w:rPr>
        <w:t xml:space="preserve">Тула, </w:t>
      </w:r>
      <w:r w:rsidRPr="00C30A58">
        <w:rPr>
          <w:rFonts w:ascii="PT Astra Serif" w:hAnsi="PT Astra Serif"/>
          <w:sz w:val="24"/>
          <w:szCs w:val="24"/>
        </w:rPr>
        <w:t xml:space="preserve">БИК: </w:t>
      </w:r>
      <w:r w:rsidRPr="00C30A58">
        <w:rPr>
          <w:rFonts w:ascii="PT Astra Serif" w:hAnsi="PT Astra Serif"/>
          <w:bCs/>
          <w:sz w:val="24"/>
          <w:szCs w:val="24"/>
        </w:rPr>
        <w:t>017003983, ОКТМО: 70701000</w:t>
      </w:r>
      <w:r w:rsidRPr="00C30A58">
        <w:rPr>
          <w:rFonts w:ascii="PT Astra Serif" w:hAnsi="PT Astra Serif"/>
          <w:sz w:val="24"/>
          <w:szCs w:val="24"/>
        </w:rPr>
        <w:t>, КБК 86011406024040000430, статус – 08.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2.3. Обязанность ПОКУПАТЕЛЯ по оплате указанного в пункте 1.1 настоящего договора земельного участка считается надлежащим образом исполненной с день зачисления суммы выкупа земельного участка на счет ПРОДАВЦА, указанный в пункте 2.2 настоящего договора.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3. ПЕРЕДАЧА ЗЕМЕЛЬНОГО УЧАСТКА.</w:t>
      </w:r>
    </w:p>
    <w:p w:rsidR="00C50D6F" w:rsidRPr="00C30A58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C30A58">
        <w:rPr>
          <w:rFonts w:ascii="PT Astra Serif" w:hAnsi="PT Astra Serif"/>
          <w:sz w:val="24"/>
          <w:szCs w:val="24"/>
        </w:rPr>
        <w:t>3.1. ПРОДАВЕЦ передаёт, а ПОКУПАТЕЛЬ принимает земельный участок по акту приёма-передачи не позднее 40 дней со дня подписания настоящего договора при условии исполнения ПОКУПАТЕЛЕМ обязательств, определенных Статьёй 2 настоящего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3.2. Земельный участок считается переданным ПРОДАВЦОМ и принятым ПОКУПАТЕЛЕМ с даты подписания сторонами </w:t>
      </w:r>
      <w:r w:rsidR="00EE450B">
        <w:rPr>
          <w:rFonts w:ascii="PT Astra Serif" w:hAnsi="PT Astra Serif"/>
          <w:sz w:val="24"/>
          <w:szCs w:val="24"/>
        </w:rPr>
        <w:t>«</w:t>
      </w:r>
      <w:r w:rsidRPr="00520F0A">
        <w:rPr>
          <w:rFonts w:ascii="PT Astra Serif" w:hAnsi="PT Astra Serif"/>
          <w:sz w:val="24"/>
          <w:szCs w:val="24"/>
        </w:rPr>
        <w:t>Акта приёма-передачи</w:t>
      </w:r>
      <w:r w:rsidR="00EE450B">
        <w:rPr>
          <w:rFonts w:ascii="PT Astra Serif" w:hAnsi="PT Astra Serif"/>
          <w:sz w:val="24"/>
          <w:szCs w:val="24"/>
        </w:rPr>
        <w:t>»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3.3. </w:t>
      </w:r>
      <w:r w:rsidR="00EE450B">
        <w:rPr>
          <w:rFonts w:ascii="PT Astra Serif" w:hAnsi="PT Astra Serif"/>
          <w:sz w:val="24"/>
          <w:szCs w:val="24"/>
        </w:rPr>
        <w:t>«</w:t>
      </w:r>
      <w:r w:rsidRPr="00520F0A">
        <w:rPr>
          <w:rFonts w:ascii="PT Astra Serif" w:hAnsi="PT Astra Serif"/>
          <w:sz w:val="24"/>
          <w:szCs w:val="24"/>
        </w:rPr>
        <w:t>Акт приёма-передачи</w:t>
      </w:r>
      <w:r w:rsidR="00EE450B">
        <w:rPr>
          <w:rFonts w:ascii="PT Astra Serif" w:hAnsi="PT Astra Serif"/>
          <w:sz w:val="24"/>
          <w:szCs w:val="24"/>
        </w:rPr>
        <w:t>»</w:t>
      </w:r>
      <w:r w:rsidRPr="00520F0A">
        <w:rPr>
          <w:rFonts w:ascii="PT Astra Serif" w:hAnsi="PT Astra Serif"/>
          <w:sz w:val="24"/>
          <w:szCs w:val="24"/>
        </w:rPr>
        <w:t xml:space="preserve"> после его подписания становится неотъемлемой частью настоящего до</w:t>
      </w:r>
      <w:r w:rsidR="00395D47">
        <w:rPr>
          <w:rFonts w:ascii="PT Astra Serif" w:hAnsi="PT Astra Serif"/>
          <w:sz w:val="24"/>
          <w:szCs w:val="24"/>
        </w:rPr>
        <w:t>говора в качестве приложения № 1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395D47" w:rsidRDefault="00C50D6F" w:rsidP="00CB5110">
      <w:pPr>
        <w:jc w:val="both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lastRenderedPageBreak/>
        <w:t xml:space="preserve"> 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4. ШТРАФНЫЕ САНКЦИИ.</w:t>
      </w:r>
    </w:p>
    <w:p w:rsidR="00C50D6F" w:rsidRPr="00520F0A" w:rsidRDefault="001F2313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4.1. </w:t>
      </w:r>
      <w:r w:rsidR="00C50D6F" w:rsidRPr="00520F0A">
        <w:rPr>
          <w:rFonts w:ascii="PT Astra Serif" w:hAnsi="PT Astra Serif"/>
          <w:sz w:val="24"/>
          <w:szCs w:val="24"/>
        </w:rPr>
        <w:t>За просрочку оплаты ПОКУПАТЕЛЬ обязан уплатить ПРОДАВЦУ проценты на невыплаченную сумму в размере 1% на день фактического исполнения обязательства оплаты по настоящему договору за каждый день просрочки.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4.2.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5. ОСОБЫЕ УСЛОВИЯ.</w:t>
      </w:r>
    </w:p>
    <w:p w:rsidR="00C50D6F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5.1. ПОКУПАТЕЛЬ земельного участка обязуется:</w:t>
      </w:r>
    </w:p>
    <w:p w:rsidR="00BD4B4B" w:rsidRPr="00415D0D" w:rsidRDefault="00BD4B4B" w:rsidP="00C50D6F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использовать земельный участок с учетом ограничений, содержащихся в </w:t>
      </w:r>
      <w:r w:rsidRPr="00415D0D">
        <w:rPr>
          <w:rFonts w:ascii="PT Astra Serif" w:hAnsi="PT Astra Serif"/>
          <w:color w:val="000000"/>
          <w:sz w:val="24"/>
          <w:szCs w:val="24"/>
        </w:rPr>
        <w:t>выписке из ЕГРН на земельный участок, а также в градостроительном плане земельного участка;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-не препятствовать использованию земельного участка в целях ремонта инженерных сетей;</w:t>
      </w:r>
    </w:p>
    <w:p w:rsidR="000A7978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-не производить в охранных зонах инженерных сетей без письменного согласия эксплуатирующей инженерную сеть организации всякого рода действия, которые могут нарушить нормальную эксплуатацию сетей либо привести к их повреждению</w:t>
      </w:r>
      <w:r w:rsidR="000A7978">
        <w:rPr>
          <w:rFonts w:ascii="PT Astra Serif" w:hAnsi="PT Astra Serif"/>
          <w:sz w:val="24"/>
          <w:szCs w:val="24"/>
        </w:rPr>
        <w:t>;</w:t>
      </w:r>
    </w:p>
    <w:p w:rsidR="00C50D6F" w:rsidRPr="00520F0A" w:rsidRDefault="00C50D6F" w:rsidP="005956B3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5.2. При дальнейшем отчуждении или обременении земельного участка какими бы то ни было способами, ПОКУПАТЕЛЬ участка обязуется перенести в документы, связанные с таким отчуждением (обременением) участка все особые условия, указанные в настоящей статье,</w:t>
      </w:r>
      <w:r w:rsidR="005956B3">
        <w:rPr>
          <w:rFonts w:ascii="PT Astra Serif" w:hAnsi="PT Astra Serif"/>
          <w:sz w:val="24"/>
          <w:szCs w:val="24"/>
        </w:rPr>
        <w:t xml:space="preserve"> полностью и в неизменном виде.</w:t>
      </w: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6. ДЕЙСТВИЕ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6.1. Настоящий договор считается заключенным в день его подписания сторонами и действует вплоть до полного выполнения сторонами своих обязанностей либо до его расторжения.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6.2. Переход права собственности на земельный участок подлежит государственной регистрации в соответствии со ст. 551 ГК РФ и Федеральным законом от 13.07.2015</w:t>
      </w:r>
      <w:r w:rsidR="00520F0A">
        <w:rPr>
          <w:rFonts w:ascii="PT Astra Serif" w:hAnsi="PT Astra Serif"/>
          <w:sz w:val="24"/>
          <w:szCs w:val="24"/>
        </w:rPr>
        <w:t xml:space="preserve"> </w:t>
      </w:r>
      <w:r w:rsidRPr="00520F0A">
        <w:rPr>
          <w:rFonts w:ascii="PT Astra Serif" w:hAnsi="PT Astra Serif"/>
          <w:sz w:val="24"/>
          <w:szCs w:val="24"/>
        </w:rPr>
        <w:t>№ 218-ФЗ «О государственной регистрации недвижимости».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7. РАСТОРЖЕНИЕ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7.1. В случае неисполнения либо ненадлежащего исполнения ПОКУПАТЕЛЕМ условий, установленных Статьёй 2 настоящего договора, а равно отказа ПОКУПАТЕЛЯ от оплаты участка, ПРОДАВЕЦ вправе отказаться от настоящего договора, письменно уведомив ПОКУПАТЕЛЯ по адресу, указанному в настоящем договоре. Настоящий договор считается расторгнутым с даты получения ПОКУПАТЕЛЕМ уведомления, либо, в случае отсутствия ПОКУПАТЕЛЯ по указанному адресу, с даты извещения ПРОДАВЦА организацией связи об отсутствии ПОКУПАТЕЛЯ по адресу, указанному в настоящем договоре.</w:t>
      </w:r>
    </w:p>
    <w:p w:rsidR="00C50D6F" w:rsidRPr="00520F0A" w:rsidRDefault="00C50D6F" w:rsidP="004B396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Под отказом ПОКУПАТЕЛЯ от оплаты понимается как письменное уведомление об отказе от оплаты участка в целом, так и не внесение платежа в установленный настоящим договором срок.</w:t>
      </w:r>
    </w:p>
    <w:p w:rsidR="00C50D6F" w:rsidRPr="00520F0A" w:rsidRDefault="00C50D6F" w:rsidP="004B396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Взыскание с ПОКУПАТЕЛЯ штрафных санкций, предусмотренных Статьёй 4 настоящего договора, не исключает возможности расторжения договора.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7.2. В случае расторжения настоящего договора по вине ПОКУПАТЕЛЯ, последний возвращает ПРОДАВЦУ земельный участок, а ПРОДАВЕЦ возвращает ПОКУПАТЕЛЮ оплаченную Покупателем часть цены земельного участка (Статья 1), при этом штрафные санкции, определенные статьей 4 настоящего договора, удерживаются из возвращаемой суммы.</w:t>
      </w:r>
    </w:p>
    <w:p w:rsidR="00BD4B4B" w:rsidRDefault="00BD4B4B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8. РАЗРЕШЕНИЕ СПОРОВ.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8.1. Все споры и разногласия, возникающие при заключении и исполнении настоящего договора, разрешаются сторонами путём переговоров. Если согласие не достигнуто сторонами путем переговоров, споры подлежат рассмотрению в суде.</w:t>
      </w:r>
    </w:p>
    <w:p w:rsidR="00FA5C6A" w:rsidRDefault="00C50D6F" w:rsidP="00CB5110">
      <w:pPr>
        <w:jc w:val="both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9. ИЗМЕНЕНИЕ ДОГОВОРА.</w:t>
      </w:r>
    </w:p>
    <w:p w:rsidR="00C50D6F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lastRenderedPageBreak/>
        <w:t>9.1. Изменения и дополнения к настоящему договору считаются действительными, если они совершены в письменной форме и подписаны уполномоченными лицами сторон настоящего договора.</w:t>
      </w:r>
    </w:p>
    <w:p w:rsidR="00BD4B4B" w:rsidRPr="00520F0A" w:rsidRDefault="00BD4B4B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520F0A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10. ЗАКЛЮЧИТЕЛЬНЫЕ ПОЛОЖЕНИЯ.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10.1. Отношения сторон, не урегулированные настоящим договором, регулируются действующим законодательством </w:t>
      </w:r>
      <w:r w:rsidR="004B3960">
        <w:rPr>
          <w:rFonts w:ascii="PT Astra Serif" w:hAnsi="PT Astra Serif"/>
          <w:sz w:val="24"/>
          <w:szCs w:val="24"/>
        </w:rPr>
        <w:t>Российской Федерации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10.2. ПРОДАВЕЦ продал по настоящему договору земельный участок, свободный от имущественных прав и претензий третьих лиц, возможный к отчуждению в соответствии с </w:t>
      </w:r>
      <w:r w:rsidR="000A7978">
        <w:rPr>
          <w:rFonts w:ascii="PT Astra Serif" w:hAnsi="PT Astra Serif"/>
          <w:sz w:val="24"/>
          <w:szCs w:val="24"/>
        </w:rPr>
        <w:t>требованиями законодательства</w:t>
      </w:r>
      <w:r w:rsidRPr="00520F0A">
        <w:rPr>
          <w:rFonts w:ascii="PT Astra Serif" w:hAnsi="PT Astra Serif"/>
          <w:sz w:val="24"/>
          <w:szCs w:val="24"/>
        </w:rPr>
        <w:t>, ПОКУПАТЕЛЬ ознакомился с количественными и качественными характеристиками земельного участка в натуре, подземными сооружениями и объектами,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10.3. ПОКУПАТЕЛЬ обязуется исполнять сервитуты и ограничения (обременения) земельного участка, установленные в соответствии с действующим законодательством.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10.4. ПОКУПАТЕЛЬ обязуется за свой счёт произвести действия связанные с регистрацией права и перехода права на земельный участок в Управлении Федеральной службы государственной регистрации, кадастра и картографии по Тульской области.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10.5. Местом исполнения настоящего договора является город Тула.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11. ПРИЛОЖЕНИЯ К ДОГОВОРУ.</w:t>
      </w:r>
    </w:p>
    <w:p w:rsidR="00BD4B4B" w:rsidRDefault="00FA5C6A" w:rsidP="00C50D6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="00C50D6F" w:rsidRPr="00520F0A">
        <w:rPr>
          <w:rFonts w:ascii="PT Astra Serif" w:hAnsi="PT Astra Serif"/>
          <w:sz w:val="24"/>
          <w:szCs w:val="24"/>
        </w:rPr>
        <w:t>. Акт приёма-передачи (Приложение №</w:t>
      </w:r>
      <w:r w:rsidR="007329C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1</w:t>
      </w:r>
      <w:r w:rsidR="00C50D6F" w:rsidRPr="00520F0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Статья 12. АДРЕСА, РЕКВИЗИТЫ И ПОДПИСИ СТОРОН.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ПРОДАВЕЦ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ПРОДАВЕЦ: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Комитет имущественных и земельных отношений администрации города Тулы.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smartTag w:uri="urn:schemas-microsoft-com:office:smarttags" w:element="metricconverter">
        <w:smartTagPr>
          <w:attr w:name="ProductID" w:val="300034, г"/>
        </w:smartTagPr>
        <w:r w:rsidRPr="00520F0A">
          <w:rPr>
            <w:rFonts w:ascii="PT Astra Serif" w:hAnsi="PT Astra Serif"/>
            <w:sz w:val="24"/>
            <w:szCs w:val="24"/>
          </w:rPr>
          <w:t>300034, г</w:t>
        </w:r>
      </w:smartTag>
      <w:r w:rsidRPr="00520F0A">
        <w:rPr>
          <w:rFonts w:ascii="PT Astra Serif" w:hAnsi="PT Astra Serif"/>
          <w:sz w:val="24"/>
          <w:szCs w:val="24"/>
        </w:rPr>
        <w:t>. Тула, ул. Гоголевская, д.73, тел./факс 5</w:t>
      </w:r>
      <w:r w:rsidR="006A0B94" w:rsidRPr="00CB5110">
        <w:rPr>
          <w:rFonts w:ascii="PT Astra Serif" w:hAnsi="PT Astra Serif"/>
          <w:sz w:val="24"/>
          <w:szCs w:val="24"/>
        </w:rPr>
        <w:t>2</w:t>
      </w:r>
      <w:r w:rsidRPr="00520F0A">
        <w:rPr>
          <w:rFonts w:ascii="PT Astra Serif" w:hAnsi="PT Astra Serif"/>
          <w:sz w:val="24"/>
          <w:szCs w:val="24"/>
        </w:rPr>
        <w:t>-</w:t>
      </w:r>
      <w:r w:rsidR="006A0B94" w:rsidRPr="00CB5110">
        <w:rPr>
          <w:rFonts w:ascii="PT Astra Serif" w:hAnsi="PT Astra Serif"/>
          <w:sz w:val="24"/>
          <w:szCs w:val="24"/>
        </w:rPr>
        <w:t>07</w:t>
      </w:r>
      <w:r w:rsidRPr="00520F0A">
        <w:rPr>
          <w:rFonts w:ascii="PT Astra Serif" w:hAnsi="PT Astra Serif"/>
          <w:sz w:val="24"/>
          <w:szCs w:val="24"/>
        </w:rPr>
        <w:t>-</w:t>
      </w:r>
      <w:r w:rsidR="006A0B94" w:rsidRPr="00CB5110">
        <w:rPr>
          <w:rFonts w:ascii="PT Astra Serif" w:hAnsi="PT Astra Serif"/>
          <w:sz w:val="24"/>
          <w:szCs w:val="24"/>
        </w:rPr>
        <w:t>00</w:t>
      </w:r>
      <w:r w:rsidRPr="00520F0A">
        <w:rPr>
          <w:rFonts w:ascii="PT Astra Serif" w:hAnsi="PT Astra Serif"/>
          <w:sz w:val="24"/>
          <w:szCs w:val="24"/>
        </w:rPr>
        <w:t>.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ИНН 7102005410, КПП 710601001, ОГРН 1037101129504.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ПОКУПАТЕЛЬ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6"/>
        <w:gridCol w:w="4555"/>
      </w:tblGrid>
      <w:tr w:rsidR="00C50D6F" w:rsidRPr="00520F0A" w:rsidTr="00BF01EA">
        <w:tc>
          <w:tcPr>
            <w:tcW w:w="9571" w:type="dxa"/>
            <w:gridSpan w:val="2"/>
          </w:tcPr>
          <w:p w:rsidR="00C50D6F" w:rsidRPr="00520F0A" w:rsidRDefault="00C50D6F" w:rsidP="00BF01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50D6F" w:rsidRPr="00520F0A" w:rsidRDefault="00C50D6F" w:rsidP="00BF01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___________________________________________________________________________</w:t>
            </w:r>
          </w:p>
          <w:p w:rsidR="00C50D6F" w:rsidRPr="00520F0A" w:rsidRDefault="00C50D6F" w:rsidP="00BF01E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0D6F" w:rsidRPr="00520F0A" w:rsidTr="00BF01EA">
        <w:tc>
          <w:tcPr>
            <w:tcW w:w="5016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ПРОДАВЕЦ</w:t>
            </w:r>
          </w:p>
        </w:tc>
        <w:tc>
          <w:tcPr>
            <w:tcW w:w="4555" w:type="dxa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</w:tr>
      <w:tr w:rsidR="00C50D6F" w:rsidRPr="00520F0A" w:rsidTr="00BF01EA">
        <w:tc>
          <w:tcPr>
            <w:tcW w:w="5016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begin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DOCVARIABLE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ADBName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\*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MERGEFORMAT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separate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Комитет имущественных и земельных отношений администрации города Тулы</w: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555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</w:t>
            </w:r>
          </w:p>
        </w:tc>
      </w:tr>
      <w:tr w:rsidR="00C50D6F" w:rsidRPr="00520F0A" w:rsidTr="00BF01EA">
        <w:tc>
          <w:tcPr>
            <w:tcW w:w="5016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ПОКУПАТЕЛЬ</w:t>
            </w:r>
          </w:p>
        </w:tc>
        <w:tc>
          <w:tcPr>
            <w:tcW w:w="4555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C50D6F" w:rsidRPr="00520F0A" w:rsidTr="00BF01EA">
        <w:tc>
          <w:tcPr>
            <w:tcW w:w="5016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________________________________________</w:t>
            </w: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555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</w:t>
            </w:r>
          </w:p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50D6F" w:rsidRPr="00520F0A" w:rsidTr="00BF01EA">
        <w:tc>
          <w:tcPr>
            <w:tcW w:w="9571" w:type="dxa"/>
          </w:tcPr>
          <w:p w:rsidR="00C50D6F" w:rsidRPr="00520F0A" w:rsidRDefault="00C50D6F" w:rsidP="00BF01E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Приложение №</w:t>
            </w:r>
            <w:r w:rsidR="00FA5C6A">
              <w:rPr>
                <w:rFonts w:ascii="PT Astra Serif" w:hAnsi="PT Astra Serif"/>
                <w:sz w:val="24"/>
                <w:szCs w:val="24"/>
              </w:rPr>
              <w:t xml:space="preserve"> 1</w:t>
            </w:r>
          </w:p>
          <w:p w:rsidR="000427B2" w:rsidRDefault="00C50D6F" w:rsidP="00BF01E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к договору купли-продажи</w:t>
            </w:r>
            <w:r w:rsidR="000427B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4662E" w:rsidRDefault="000427B2" w:rsidP="00BF01E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земельного участка</w:t>
            </w:r>
            <w:r w:rsidR="00C50D6F" w:rsidRPr="00520F0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4662E">
              <w:rPr>
                <w:rFonts w:ascii="PT Astra Serif" w:hAnsi="PT Astra Serif"/>
                <w:sz w:val="24"/>
                <w:szCs w:val="24"/>
              </w:rPr>
              <w:br/>
            </w:r>
          </w:p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hAnsi="PT Astra Serif"/>
                <w:sz w:val="24"/>
                <w:szCs w:val="24"/>
              </w:rPr>
              <w:t>от</w:t>
            </w:r>
            <w:r w:rsidR="0034662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«____»_______________________20____г.</w:t>
            </w:r>
          </w:p>
          <w:p w:rsidR="00C50D6F" w:rsidRPr="00520F0A" w:rsidRDefault="00C50D6F" w:rsidP="00BF01EA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34662E" w:rsidRDefault="00C50D6F" w:rsidP="00BF01EA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520F0A">
              <w:rPr>
                <w:rFonts w:ascii="PT Astra Serif" w:hAnsi="PT Astra Serif"/>
                <w:bCs/>
                <w:sz w:val="24"/>
                <w:szCs w:val="24"/>
              </w:rPr>
              <w:t xml:space="preserve">Рег. № _______________________ </w:t>
            </w:r>
            <w:r w:rsidR="0034662E">
              <w:rPr>
                <w:rFonts w:ascii="PT Astra Serif" w:hAnsi="PT Astra Serif"/>
                <w:bCs/>
                <w:sz w:val="24"/>
                <w:szCs w:val="24"/>
              </w:rPr>
              <w:br/>
            </w:r>
          </w:p>
          <w:p w:rsidR="00C50D6F" w:rsidRPr="00520F0A" w:rsidRDefault="0034662E" w:rsidP="00BF01EA">
            <w:pPr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="00C50D6F" w:rsidRPr="00520F0A">
              <w:rPr>
                <w:rFonts w:ascii="PT Astra Serif" w:hAnsi="PT Astra Serif"/>
                <w:bCs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C50D6F" w:rsidRPr="00520F0A">
              <w:rPr>
                <w:rFonts w:ascii="PT Astra Serif" w:eastAsia="Calibri" w:hAnsi="PT Astra Serif"/>
                <w:bCs/>
                <w:sz w:val="24"/>
                <w:szCs w:val="24"/>
              </w:rPr>
              <w:t>«____»_______________________20____г.</w:t>
            </w:r>
          </w:p>
          <w:p w:rsidR="00C50D6F" w:rsidRPr="00520F0A" w:rsidRDefault="00C50D6F" w:rsidP="00BF01E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А К Т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>приёма-передачи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center"/>
        <w:rPr>
          <w:rFonts w:ascii="PT Astra Serif" w:hAnsi="PT Astra Serif"/>
          <w:b/>
          <w:sz w:val="24"/>
          <w:szCs w:val="24"/>
        </w:rPr>
      </w:pPr>
      <w:r w:rsidRPr="00520F0A">
        <w:rPr>
          <w:rFonts w:ascii="PT Astra Serif" w:hAnsi="PT Astra Serif"/>
          <w:b/>
          <w:sz w:val="24"/>
          <w:szCs w:val="24"/>
        </w:rPr>
        <w:t xml:space="preserve">от  </w:t>
      </w:r>
      <w:r w:rsidRPr="00520F0A">
        <w:rPr>
          <w:rFonts w:ascii="PT Astra Serif" w:eastAsia="Calibri" w:hAnsi="PT Astra Serif"/>
          <w:b/>
          <w:sz w:val="24"/>
          <w:szCs w:val="24"/>
        </w:rPr>
        <w:t>«____»_______________________20____г.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p w:rsidR="00C50D6F" w:rsidRDefault="00C50D6F" w:rsidP="00C50D6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В соответствии с договором купли-продажи земельного участка от </w:t>
      </w:r>
      <w:r w:rsidRPr="00520F0A">
        <w:rPr>
          <w:rFonts w:ascii="PT Astra Serif" w:eastAsia="Calibri" w:hAnsi="PT Astra Serif"/>
          <w:sz w:val="24"/>
          <w:szCs w:val="24"/>
        </w:rPr>
        <w:t>«____»_______________________20____г</w:t>
      </w:r>
      <w:r w:rsidRPr="00520F0A">
        <w:rPr>
          <w:rFonts w:ascii="PT Astra Serif" w:hAnsi="PT Astra Serif"/>
          <w:sz w:val="24"/>
          <w:szCs w:val="24"/>
        </w:rPr>
        <w:t>ода, ПРОДАВЕЦ – Комитет имущественных и земельных отношений администрации города Тулы</w:t>
      </w:r>
      <w:r w:rsidRPr="00520F0A">
        <w:rPr>
          <w:rFonts w:ascii="PT Astra Serif" w:hAnsi="PT Astra Serif"/>
          <w:b/>
          <w:sz w:val="24"/>
          <w:szCs w:val="24"/>
        </w:rPr>
        <w:t xml:space="preserve"> </w:t>
      </w:r>
      <w:r w:rsidRPr="00520F0A">
        <w:rPr>
          <w:rFonts w:ascii="PT Astra Serif" w:hAnsi="PT Astra Serif"/>
          <w:sz w:val="24"/>
          <w:szCs w:val="24"/>
        </w:rPr>
        <w:t>передаёт, а ПОКУПАТЕЛЬ:</w:t>
      </w:r>
    </w:p>
    <w:p w:rsidR="00331B45" w:rsidRPr="00520F0A" w:rsidRDefault="00331B45" w:rsidP="00331B4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</w:t>
      </w:r>
    </w:p>
    <w:p w:rsidR="00331B45" w:rsidRDefault="00331B45" w:rsidP="00C50D6F">
      <w:pPr>
        <w:jc w:val="both"/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принимает земельный участок: кадастровый номер _____________________,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расположенный по адресу – __________________________________________,</w:t>
      </w:r>
    </w:p>
    <w:p w:rsidR="00C50D6F" w:rsidRPr="00520F0A" w:rsidRDefault="00C50D6F" w:rsidP="00C50D6F">
      <w:pPr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площадью – _____________________ кв. м.</w:t>
      </w:r>
    </w:p>
    <w:p w:rsidR="00C50D6F" w:rsidRPr="00520F0A" w:rsidRDefault="00C50D6F" w:rsidP="00C50D6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>ПОКУПАТЕЛЬ ознакомлен с количественными и качественными характеристиками земельного участка в натуре, подземными сооружениями и объектами, правовым режимом земель</w:t>
      </w:r>
      <w:r w:rsidR="00FA5C6A">
        <w:rPr>
          <w:rFonts w:ascii="PT Astra Serif" w:hAnsi="PT Astra Serif"/>
          <w:sz w:val="24"/>
          <w:szCs w:val="24"/>
        </w:rPr>
        <w:t xml:space="preserve"> согласно </w:t>
      </w:r>
      <w:r w:rsidR="00245A08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недвижимости,</w:t>
      </w:r>
      <w:r w:rsidR="00FA5C6A">
        <w:rPr>
          <w:rFonts w:ascii="PT Astra Serif" w:hAnsi="PT Astra Serif"/>
          <w:sz w:val="24"/>
          <w:szCs w:val="24"/>
        </w:rPr>
        <w:t xml:space="preserve"> об объекте недвижимости</w:t>
      </w:r>
      <w:r w:rsidRPr="00520F0A">
        <w:rPr>
          <w:rFonts w:ascii="PT Astra Serif" w:hAnsi="PT Astra Serif"/>
          <w:sz w:val="24"/>
          <w:szCs w:val="24"/>
        </w:rPr>
        <w:t xml:space="preserve"> и претензий к состоянию участка не име</w:t>
      </w:r>
      <w:r w:rsidR="000427B2">
        <w:rPr>
          <w:rFonts w:ascii="PT Astra Serif" w:hAnsi="PT Astra Serif"/>
          <w:sz w:val="24"/>
          <w:szCs w:val="24"/>
        </w:rPr>
        <w:t>е</w:t>
      </w:r>
      <w:r w:rsidRPr="00520F0A">
        <w:rPr>
          <w:rFonts w:ascii="PT Astra Serif" w:hAnsi="PT Astra Serif"/>
          <w:sz w:val="24"/>
          <w:szCs w:val="24"/>
        </w:rPr>
        <w:t>т.</w:t>
      </w: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  <w:r w:rsidRPr="00520F0A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0D6F" w:rsidRPr="00520F0A" w:rsidTr="00BF01EA">
        <w:tc>
          <w:tcPr>
            <w:tcW w:w="4785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СДАЛ</w:t>
            </w:r>
          </w:p>
        </w:tc>
        <w:tc>
          <w:tcPr>
            <w:tcW w:w="4786" w:type="dxa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C50D6F" w:rsidRPr="00520F0A" w:rsidTr="00BF01EA">
        <w:tc>
          <w:tcPr>
            <w:tcW w:w="4785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begin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DOCVARIABLE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ADBName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 \*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instrText>MERGEFORMAT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instrText xml:space="preserve"> </w:instrTex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separate"/>
            </w:r>
            <w:r w:rsidRPr="00520F0A">
              <w:rPr>
                <w:rFonts w:ascii="PT Astra Serif" w:eastAsia="Calibri" w:hAnsi="PT Astra Serif"/>
                <w:sz w:val="24"/>
                <w:szCs w:val="24"/>
              </w:rPr>
              <w:t>Комитет имущественных и земельных отношений администрации города Тулы</w:t>
            </w:r>
            <w:r w:rsidRPr="00520F0A">
              <w:rPr>
                <w:rFonts w:ascii="PT Astra Serif" w:eastAsia="Calibri" w:hAnsi="PT Astra Seri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786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</w:t>
            </w:r>
          </w:p>
        </w:tc>
      </w:tr>
      <w:tr w:rsidR="00C50D6F" w:rsidRPr="00520F0A" w:rsidTr="00BF01EA">
        <w:tc>
          <w:tcPr>
            <w:tcW w:w="4785" w:type="dxa"/>
          </w:tcPr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b/>
                <w:sz w:val="24"/>
                <w:szCs w:val="24"/>
              </w:rPr>
              <w:t>ПРИНЯЛ</w:t>
            </w:r>
          </w:p>
        </w:tc>
        <w:tc>
          <w:tcPr>
            <w:tcW w:w="4786" w:type="dxa"/>
            <w:vAlign w:val="bottom"/>
          </w:tcPr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C50D6F" w:rsidRPr="00520F0A" w:rsidTr="00BF01EA">
        <w:tc>
          <w:tcPr>
            <w:tcW w:w="4785" w:type="dxa"/>
          </w:tcPr>
          <w:p w:rsidR="00331B45" w:rsidRDefault="00331B45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331B45" w:rsidRDefault="00331B45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_____________________________________</w:t>
            </w:r>
          </w:p>
          <w:p w:rsidR="00C50D6F" w:rsidRPr="00520F0A" w:rsidRDefault="00C50D6F" w:rsidP="00BF01E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331B45" w:rsidRDefault="00331B45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331B45" w:rsidRDefault="00331B45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50D6F" w:rsidRPr="00520F0A" w:rsidRDefault="00C50D6F" w:rsidP="00BF01EA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520F0A">
              <w:rPr>
                <w:rFonts w:ascii="PT Astra Serif" w:eastAsia="Calibri" w:hAnsi="PT Astra Serif"/>
                <w:sz w:val="24"/>
                <w:szCs w:val="24"/>
              </w:rPr>
              <w:t>__________________</w:t>
            </w:r>
          </w:p>
          <w:p w:rsidR="00C50D6F" w:rsidRPr="00520F0A" w:rsidRDefault="00C50D6F" w:rsidP="00331B45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p w:rsidR="00C50D6F" w:rsidRPr="00520F0A" w:rsidRDefault="00C50D6F" w:rsidP="00C50D6F">
      <w:pPr>
        <w:rPr>
          <w:rFonts w:ascii="PT Astra Serif" w:hAnsi="PT Astra Serif"/>
          <w:sz w:val="24"/>
          <w:szCs w:val="24"/>
        </w:rPr>
      </w:pPr>
    </w:p>
    <w:sectPr w:rsidR="00C50D6F" w:rsidRPr="00520F0A" w:rsidSect="001F2313">
      <w:headerReference w:type="default" r:id="rId10"/>
      <w:pgSz w:w="11906" w:h="16838"/>
      <w:pgMar w:top="992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E3" w:rsidRDefault="000716E3" w:rsidP="00412B16">
      <w:r>
        <w:separator/>
      </w:r>
    </w:p>
  </w:endnote>
  <w:endnote w:type="continuationSeparator" w:id="0">
    <w:p w:rsidR="000716E3" w:rsidRDefault="000716E3" w:rsidP="0041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E3" w:rsidRDefault="000716E3" w:rsidP="00412B16">
      <w:r>
        <w:separator/>
      </w:r>
    </w:p>
  </w:footnote>
  <w:footnote w:type="continuationSeparator" w:id="0">
    <w:p w:rsidR="000716E3" w:rsidRDefault="000716E3" w:rsidP="00412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6" w:rsidRDefault="00412B1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C682C">
      <w:rPr>
        <w:noProof/>
      </w:rPr>
      <w:t>2</w:t>
    </w:r>
    <w:r>
      <w:fldChar w:fldCharType="end"/>
    </w:r>
  </w:p>
  <w:p w:rsidR="00412B16" w:rsidRDefault="00412B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116"/>
    <w:multiLevelType w:val="hybridMultilevel"/>
    <w:tmpl w:val="43B008CE"/>
    <w:lvl w:ilvl="0" w:tplc="FCA04E74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E3ACB"/>
    <w:multiLevelType w:val="hybridMultilevel"/>
    <w:tmpl w:val="5908F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22B2D"/>
    <w:multiLevelType w:val="hybridMultilevel"/>
    <w:tmpl w:val="435C96F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1394CA0"/>
    <w:multiLevelType w:val="hybridMultilevel"/>
    <w:tmpl w:val="C2FA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A34"/>
    <w:multiLevelType w:val="hybridMultilevel"/>
    <w:tmpl w:val="E42284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8C6055C"/>
    <w:multiLevelType w:val="hybridMultilevel"/>
    <w:tmpl w:val="96C20BA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2B11442"/>
    <w:multiLevelType w:val="hybridMultilevel"/>
    <w:tmpl w:val="009819E2"/>
    <w:lvl w:ilvl="0" w:tplc="E5C8B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BA356D"/>
    <w:multiLevelType w:val="hybridMultilevel"/>
    <w:tmpl w:val="A0CEA2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C8"/>
    <w:rsid w:val="0001535B"/>
    <w:rsid w:val="00016979"/>
    <w:rsid w:val="000319A1"/>
    <w:rsid w:val="000427B2"/>
    <w:rsid w:val="00043091"/>
    <w:rsid w:val="000614E4"/>
    <w:rsid w:val="00061FFB"/>
    <w:rsid w:val="000716E3"/>
    <w:rsid w:val="000A1FB2"/>
    <w:rsid w:val="000A5635"/>
    <w:rsid w:val="000A7978"/>
    <w:rsid w:val="000B0225"/>
    <w:rsid w:val="000B39BA"/>
    <w:rsid w:val="000B4F4B"/>
    <w:rsid w:val="000D2BC8"/>
    <w:rsid w:val="000E375F"/>
    <w:rsid w:val="000F7991"/>
    <w:rsid w:val="00104D88"/>
    <w:rsid w:val="001370CC"/>
    <w:rsid w:val="001549CB"/>
    <w:rsid w:val="00195928"/>
    <w:rsid w:val="00197D74"/>
    <w:rsid w:val="001A0EE3"/>
    <w:rsid w:val="001B116F"/>
    <w:rsid w:val="001B584B"/>
    <w:rsid w:val="001D15FD"/>
    <w:rsid w:val="001E1375"/>
    <w:rsid w:val="001F2313"/>
    <w:rsid w:val="00210B7B"/>
    <w:rsid w:val="00236E55"/>
    <w:rsid w:val="00245A08"/>
    <w:rsid w:val="002664B1"/>
    <w:rsid w:val="002845BF"/>
    <w:rsid w:val="00286CE7"/>
    <w:rsid w:val="00294339"/>
    <w:rsid w:val="002A582B"/>
    <w:rsid w:val="002D0DFA"/>
    <w:rsid w:val="002D4992"/>
    <w:rsid w:val="00331B45"/>
    <w:rsid w:val="00335745"/>
    <w:rsid w:val="0034662E"/>
    <w:rsid w:val="003630E0"/>
    <w:rsid w:val="00381478"/>
    <w:rsid w:val="003847B4"/>
    <w:rsid w:val="00395D47"/>
    <w:rsid w:val="003B4690"/>
    <w:rsid w:val="003F1959"/>
    <w:rsid w:val="003F5C02"/>
    <w:rsid w:val="00400692"/>
    <w:rsid w:val="004019D6"/>
    <w:rsid w:val="00412B16"/>
    <w:rsid w:val="00415D0D"/>
    <w:rsid w:val="00420CF6"/>
    <w:rsid w:val="00431C5F"/>
    <w:rsid w:val="00432FEE"/>
    <w:rsid w:val="00434CCE"/>
    <w:rsid w:val="0043709C"/>
    <w:rsid w:val="00441454"/>
    <w:rsid w:val="00461123"/>
    <w:rsid w:val="0046153B"/>
    <w:rsid w:val="00496AF7"/>
    <w:rsid w:val="004A1D43"/>
    <w:rsid w:val="004A67DC"/>
    <w:rsid w:val="004B3960"/>
    <w:rsid w:val="004C2F5E"/>
    <w:rsid w:val="004C3078"/>
    <w:rsid w:val="004C31EB"/>
    <w:rsid w:val="004C55E8"/>
    <w:rsid w:val="004D33CE"/>
    <w:rsid w:val="004E1415"/>
    <w:rsid w:val="004F0477"/>
    <w:rsid w:val="00504CCE"/>
    <w:rsid w:val="00520F0A"/>
    <w:rsid w:val="00522D12"/>
    <w:rsid w:val="00523B43"/>
    <w:rsid w:val="00544E32"/>
    <w:rsid w:val="00556924"/>
    <w:rsid w:val="00560E88"/>
    <w:rsid w:val="005735C9"/>
    <w:rsid w:val="00576FFD"/>
    <w:rsid w:val="005834BD"/>
    <w:rsid w:val="005956B3"/>
    <w:rsid w:val="00596AA4"/>
    <w:rsid w:val="005C3113"/>
    <w:rsid w:val="005C5037"/>
    <w:rsid w:val="005C71E5"/>
    <w:rsid w:val="005D059A"/>
    <w:rsid w:val="005D6298"/>
    <w:rsid w:val="005F6F14"/>
    <w:rsid w:val="005F7F98"/>
    <w:rsid w:val="00604F49"/>
    <w:rsid w:val="00617CDD"/>
    <w:rsid w:val="00646AAE"/>
    <w:rsid w:val="00681E36"/>
    <w:rsid w:val="006A0B94"/>
    <w:rsid w:val="006A5604"/>
    <w:rsid w:val="006B2F14"/>
    <w:rsid w:val="006B37E7"/>
    <w:rsid w:val="006E73A6"/>
    <w:rsid w:val="006F1A7E"/>
    <w:rsid w:val="006F2F75"/>
    <w:rsid w:val="007329C9"/>
    <w:rsid w:val="00736992"/>
    <w:rsid w:val="0075056C"/>
    <w:rsid w:val="00754B99"/>
    <w:rsid w:val="00755875"/>
    <w:rsid w:val="00762D02"/>
    <w:rsid w:val="0076302A"/>
    <w:rsid w:val="007A42D4"/>
    <w:rsid w:val="007A5E79"/>
    <w:rsid w:val="007A7C7A"/>
    <w:rsid w:val="007C2557"/>
    <w:rsid w:val="007C7FD7"/>
    <w:rsid w:val="007D4FD4"/>
    <w:rsid w:val="007D716E"/>
    <w:rsid w:val="00807A4A"/>
    <w:rsid w:val="008112BE"/>
    <w:rsid w:val="00852E4E"/>
    <w:rsid w:val="008827C5"/>
    <w:rsid w:val="0088713D"/>
    <w:rsid w:val="00894639"/>
    <w:rsid w:val="008A168F"/>
    <w:rsid w:val="008B3F87"/>
    <w:rsid w:val="008B7321"/>
    <w:rsid w:val="008C17E1"/>
    <w:rsid w:val="008F0BB1"/>
    <w:rsid w:val="009012F1"/>
    <w:rsid w:val="00915784"/>
    <w:rsid w:val="0094367E"/>
    <w:rsid w:val="00960DCE"/>
    <w:rsid w:val="00972BB6"/>
    <w:rsid w:val="00993138"/>
    <w:rsid w:val="009A1D10"/>
    <w:rsid w:val="009C7E9E"/>
    <w:rsid w:val="009F43E9"/>
    <w:rsid w:val="00A263C5"/>
    <w:rsid w:val="00A41213"/>
    <w:rsid w:val="00A4594A"/>
    <w:rsid w:val="00A63441"/>
    <w:rsid w:val="00A65107"/>
    <w:rsid w:val="00A777F3"/>
    <w:rsid w:val="00AA51EF"/>
    <w:rsid w:val="00AA6089"/>
    <w:rsid w:val="00AC29C4"/>
    <w:rsid w:val="00AC682C"/>
    <w:rsid w:val="00AD5748"/>
    <w:rsid w:val="00B12F9E"/>
    <w:rsid w:val="00B2040B"/>
    <w:rsid w:val="00B30622"/>
    <w:rsid w:val="00B40679"/>
    <w:rsid w:val="00B42926"/>
    <w:rsid w:val="00B52575"/>
    <w:rsid w:val="00B6094D"/>
    <w:rsid w:val="00B86236"/>
    <w:rsid w:val="00B93240"/>
    <w:rsid w:val="00B96F66"/>
    <w:rsid w:val="00BB744E"/>
    <w:rsid w:val="00BC7ACC"/>
    <w:rsid w:val="00BD4B4B"/>
    <w:rsid w:val="00BE4A37"/>
    <w:rsid w:val="00BF01EA"/>
    <w:rsid w:val="00BF50B1"/>
    <w:rsid w:val="00C110F4"/>
    <w:rsid w:val="00C30A58"/>
    <w:rsid w:val="00C50D6F"/>
    <w:rsid w:val="00C636A1"/>
    <w:rsid w:val="00C70D10"/>
    <w:rsid w:val="00C762C3"/>
    <w:rsid w:val="00C87203"/>
    <w:rsid w:val="00CB5110"/>
    <w:rsid w:val="00CD2749"/>
    <w:rsid w:val="00CE50FE"/>
    <w:rsid w:val="00CE7AEF"/>
    <w:rsid w:val="00D028A3"/>
    <w:rsid w:val="00D30479"/>
    <w:rsid w:val="00D34719"/>
    <w:rsid w:val="00D37C35"/>
    <w:rsid w:val="00D47FAB"/>
    <w:rsid w:val="00D57D13"/>
    <w:rsid w:val="00D71ADE"/>
    <w:rsid w:val="00D84554"/>
    <w:rsid w:val="00DA0249"/>
    <w:rsid w:val="00DE0973"/>
    <w:rsid w:val="00DE54EC"/>
    <w:rsid w:val="00E0228C"/>
    <w:rsid w:val="00E06116"/>
    <w:rsid w:val="00E133DC"/>
    <w:rsid w:val="00E35D68"/>
    <w:rsid w:val="00E429A5"/>
    <w:rsid w:val="00E462FB"/>
    <w:rsid w:val="00E60591"/>
    <w:rsid w:val="00E71D30"/>
    <w:rsid w:val="00E95767"/>
    <w:rsid w:val="00EC4504"/>
    <w:rsid w:val="00EE0E7D"/>
    <w:rsid w:val="00EE450B"/>
    <w:rsid w:val="00EF08CB"/>
    <w:rsid w:val="00F110D9"/>
    <w:rsid w:val="00F35C19"/>
    <w:rsid w:val="00F44330"/>
    <w:rsid w:val="00F65F01"/>
    <w:rsid w:val="00F765B8"/>
    <w:rsid w:val="00F92955"/>
    <w:rsid w:val="00FA0170"/>
    <w:rsid w:val="00FA5C6A"/>
    <w:rsid w:val="00FB1DB7"/>
    <w:rsid w:val="00FC3B35"/>
    <w:rsid w:val="00FD7CDC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C96BEF9-FC62-4425-A126-B3E915DF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C8"/>
  </w:style>
  <w:style w:type="paragraph" w:styleId="1">
    <w:name w:val="heading 1"/>
    <w:basedOn w:val="a"/>
    <w:next w:val="a"/>
    <w:link w:val="10"/>
    <w:qFormat/>
    <w:rsid w:val="00C50D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D2BC8"/>
    <w:pPr>
      <w:keepNext/>
      <w:ind w:firstLine="567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319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319A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2BC8"/>
    <w:pPr>
      <w:ind w:right="5952"/>
      <w:jc w:val="both"/>
    </w:pPr>
    <w:rPr>
      <w:sz w:val="26"/>
    </w:rPr>
  </w:style>
  <w:style w:type="paragraph" w:styleId="a5">
    <w:name w:val="Body Text Indent"/>
    <w:basedOn w:val="a"/>
    <w:rsid w:val="000D2BC8"/>
    <w:pPr>
      <w:ind w:firstLine="567"/>
      <w:jc w:val="both"/>
    </w:pPr>
    <w:rPr>
      <w:sz w:val="28"/>
    </w:rPr>
  </w:style>
  <w:style w:type="paragraph" w:customStyle="1" w:styleId="ConsNormal">
    <w:name w:val="ConsNormal"/>
    <w:rsid w:val="000D2B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D2B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0D2BC8"/>
    <w:rPr>
      <w:sz w:val="26"/>
      <w:lang w:val="ru-RU" w:eastAsia="ru-RU" w:bidi="ar-SA"/>
    </w:rPr>
  </w:style>
  <w:style w:type="character" w:styleId="a6">
    <w:name w:val="Hyperlink"/>
    <w:rsid w:val="00AC29C4"/>
    <w:rPr>
      <w:color w:val="0000FF"/>
      <w:u w:val="single"/>
    </w:rPr>
  </w:style>
  <w:style w:type="paragraph" w:styleId="2">
    <w:name w:val="Body Text 2"/>
    <w:basedOn w:val="a"/>
    <w:rsid w:val="00E71D30"/>
    <w:pPr>
      <w:spacing w:after="120" w:line="480" w:lineRule="auto"/>
    </w:pPr>
  </w:style>
  <w:style w:type="paragraph" w:customStyle="1" w:styleId="ConsPlusCell">
    <w:name w:val="ConsPlusCell"/>
    <w:rsid w:val="00B429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6A560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A5604"/>
  </w:style>
  <w:style w:type="character" w:customStyle="1" w:styleId="40">
    <w:name w:val="Заголовок 4 Знак"/>
    <w:link w:val="4"/>
    <w:semiHidden/>
    <w:rsid w:val="000319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0319A1"/>
    <w:rPr>
      <w:rFonts w:ascii="Calibri" w:eastAsia="Times New Roman" w:hAnsi="Calibri" w:cs="Times New Roman"/>
      <w:sz w:val="24"/>
      <w:szCs w:val="24"/>
    </w:rPr>
  </w:style>
  <w:style w:type="paragraph" w:styleId="a9">
    <w:name w:val="No Spacing"/>
    <w:uiPriority w:val="1"/>
    <w:qFormat/>
    <w:rsid w:val="00C50D6F"/>
    <w:rPr>
      <w:sz w:val="24"/>
      <w:szCs w:val="24"/>
    </w:rPr>
  </w:style>
  <w:style w:type="paragraph" w:customStyle="1" w:styleId="Default">
    <w:name w:val="Default"/>
    <w:rsid w:val="00C50D6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link w:val="1"/>
    <w:rsid w:val="00C50D6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C50D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lainText1">
    <w:name w:val="Plain Text1"/>
    <w:basedOn w:val="a"/>
    <w:rsid w:val="00C50D6F"/>
    <w:rPr>
      <w:rFonts w:ascii="Courier New" w:hAnsi="Courier New"/>
    </w:rPr>
  </w:style>
  <w:style w:type="paragraph" w:styleId="aa">
    <w:name w:val="Plain Text"/>
    <w:basedOn w:val="a"/>
    <w:link w:val="ab"/>
    <w:rsid w:val="00C50D6F"/>
    <w:rPr>
      <w:rFonts w:ascii="Courier New" w:hAnsi="Courier New"/>
    </w:rPr>
  </w:style>
  <w:style w:type="character" w:customStyle="1" w:styleId="ab">
    <w:name w:val="Текст Знак"/>
    <w:link w:val="aa"/>
    <w:rsid w:val="00C50D6F"/>
    <w:rPr>
      <w:rFonts w:ascii="Courier New" w:hAnsi="Courier New"/>
    </w:rPr>
  </w:style>
  <w:style w:type="paragraph" w:styleId="ac">
    <w:name w:val="header"/>
    <w:basedOn w:val="a"/>
    <w:link w:val="ad"/>
    <w:uiPriority w:val="99"/>
    <w:rsid w:val="00412B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2B16"/>
  </w:style>
  <w:style w:type="paragraph" w:styleId="ae">
    <w:name w:val="footer"/>
    <w:basedOn w:val="a"/>
    <w:link w:val="af"/>
    <w:rsid w:val="00412B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1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5BE7-3179-4987-A083-A2D3AEDB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торгов по продаже права</vt:lpstr>
    </vt:vector>
  </TitlesOfParts>
  <Company>Inc.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торгов по продаже права</dc:title>
  <dc:creator>user</dc:creator>
  <cp:lastModifiedBy>1</cp:lastModifiedBy>
  <cp:revision>2</cp:revision>
  <cp:lastPrinted>2021-09-14T06:11:00Z</cp:lastPrinted>
  <dcterms:created xsi:type="dcterms:W3CDTF">2025-06-30T09:26:00Z</dcterms:created>
  <dcterms:modified xsi:type="dcterms:W3CDTF">2025-06-30T09:26:00Z</dcterms:modified>
</cp:coreProperties>
</file>