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14" w:rsidRDefault="00672325">
      <w:pPr>
        <w:pStyle w:val="ConsPlusTitle0"/>
        <w:jc w:val="center"/>
        <w:outlineLvl w:val="0"/>
      </w:pPr>
      <w:r>
        <w:t>ТУЛЬСКАЯ ГОРОДСКАЯ ДУМА</w:t>
      </w:r>
    </w:p>
    <w:p w:rsidR="00E42C14" w:rsidRDefault="00672325">
      <w:pPr>
        <w:pStyle w:val="ConsPlusTitle0"/>
        <w:jc w:val="center"/>
      </w:pPr>
      <w:r>
        <w:t>4-го созыва</w:t>
      </w:r>
    </w:p>
    <w:p w:rsidR="00E42C14" w:rsidRDefault="00672325">
      <w:pPr>
        <w:pStyle w:val="ConsPlusTitle0"/>
        <w:jc w:val="center"/>
      </w:pPr>
      <w:r>
        <w:t>50-е заседание</w:t>
      </w:r>
    </w:p>
    <w:p w:rsidR="00E42C14" w:rsidRDefault="00E42C14">
      <w:pPr>
        <w:pStyle w:val="ConsPlusTitle0"/>
        <w:jc w:val="center"/>
      </w:pPr>
    </w:p>
    <w:p w:rsidR="00E42C14" w:rsidRDefault="00672325">
      <w:pPr>
        <w:pStyle w:val="ConsPlusTitle0"/>
        <w:jc w:val="center"/>
      </w:pPr>
      <w:r>
        <w:t>РЕШЕНИЕ</w:t>
      </w:r>
    </w:p>
    <w:p w:rsidR="00E42C14" w:rsidRDefault="00672325">
      <w:pPr>
        <w:pStyle w:val="ConsPlusTitle0"/>
        <w:jc w:val="center"/>
      </w:pPr>
      <w:r>
        <w:t>от 26 сентября 2012 г. N 50/1103</w:t>
      </w:r>
    </w:p>
    <w:p w:rsidR="00E42C14" w:rsidRDefault="00E42C14">
      <w:pPr>
        <w:pStyle w:val="ConsPlusTitle0"/>
        <w:jc w:val="center"/>
      </w:pPr>
    </w:p>
    <w:p w:rsidR="00E42C14" w:rsidRDefault="00672325">
      <w:pPr>
        <w:pStyle w:val="ConsPlusTitle0"/>
        <w:jc w:val="center"/>
      </w:pPr>
      <w:r>
        <w:t>О ПОЛОЖЕНИИ "О ПОЧЕТНОЙ ГРАМОТЕ</w:t>
      </w:r>
    </w:p>
    <w:p w:rsidR="00E42C14" w:rsidRDefault="00672325">
      <w:pPr>
        <w:pStyle w:val="ConsPlusTitle0"/>
        <w:jc w:val="center"/>
      </w:pPr>
      <w:r>
        <w:t>ТУЛЬСКОЙ ГОРОДСКОЙ ДУМЫ"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C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6" w:tooltip="Решение Тульской городской Думы от 28.11.2012 N 53/1187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(вместе с &quot;Описанием Почетной грамоты Тульской городс">
              <w:r>
                <w:rPr>
                  <w:color w:val="0000FF"/>
                </w:rPr>
                <w:t>N 53/1187</w:t>
              </w:r>
            </w:hyperlink>
            <w:r>
              <w:rPr>
                <w:color w:val="392C69"/>
              </w:rPr>
              <w:t xml:space="preserve">, от 26.06.2013 </w:t>
            </w:r>
            <w:hyperlink r:id="rId7" w:tooltip="Решение Тульской городской Думы от 26.06.2013 N 62/1408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62/1408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8" w:tooltip="Решение Тульской городской Думы от 27.11.2013 N 67/1542 &quot;О внесении изменений в Положение &quot;О Почетной грамоте Тульской городской Думы&quot;, утвержденное решением Тульской городской Думы от 26.09.2012 N 50/1103&quot; (вместе с &quot;Согласием на обработку персональных данных">
              <w:r>
                <w:rPr>
                  <w:color w:val="0000FF"/>
                </w:rPr>
                <w:t>N 67/1542</w:t>
              </w:r>
            </w:hyperlink>
            <w:r>
              <w:rPr>
                <w:color w:val="392C69"/>
              </w:rPr>
              <w:t xml:space="preserve">, от 25.12.2013 </w:t>
            </w:r>
            <w:hyperlink r:id="rId9" w:tooltip="Решение Тульской городской Думы от 25.12.2013 N 69/1578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69/1578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10" w:tooltip="Решение Тульской городской Думы от 28.01.2015 N 7/173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7/173</w:t>
              </w:r>
            </w:hyperlink>
            <w:r>
              <w:rPr>
                <w:color w:val="392C69"/>
              </w:rPr>
              <w:t xml:space="preserve">, от 27.05.2015 </w:t>
            </w:r>
            <w:hyperlink r:id="rId11" w:tooltip="Решение Тульской городской Думы от 27.05.2015 N 12/305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12/305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24.06.2015 </w:t>
            </w:r>
            <w:hyperlink r:id="rId12" w:tooltip="Решение Тульской городской Думы от 24.06.2015 N 13/352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13/352</w:t>
              </w:r>
            </w:hyperlink>
            <w:r>
              <w:rPr>
                <w:color w:val="392C69"/>
              </w:rPr>
              <w:t xml:space="preserve">, от 23.03.2016 </w:t>
            </w:r>
            <w:hyperlink r:id="rId13" w:tooltip="Решение Тульской городской Думы от 23.03.2016 N 22/581 &quot;О внесении изменения в решение Тульской городской Думы от 26.09.2012 N 50/1103 &quot;О Положении &quot;О Почетной грамоте Тульской городской Думы&quot; {КонсультантПлюс}">
              <w:r>
                <w:rPr>
                  <w:color w:val="0000FF"/>
                </w:rPr>
                <w:t>N 22/581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4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 xml:space="preserve">, от 25.02.2022 </w:t>
            </w:r>
            <w:hyperlink r:id="rId15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6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 xml:space="preserve">, от 27.03.2024 </w:t>
            </w:r>
            <w:hyperlink r:id="rId17" w:tooltip="Решение Тульской городской Думы от 27.03.2024 N 59/131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59/1313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18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</w:tr>
    </w:tbl>
    <w:p w:rsidR="00E42C14" w:rsidRDefault="00672325">
      <w:pPr>
        <w:pStyle w:val="ConsPlusNormal0"/>
        <w:ind w:firstLine="540"/>
        <w:jc w:val="both"/>
      </w:pPr>
      <w:r>
        <w:t xml:space="preserve">Руководствуясь Федеральным </w:t>
      </w:r>
      <w:hyperlink r:id="rId1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 w:tooltip="&quot;Устав муниципального образования город Тула&quot; (принят местным референдумом 09.02.1997) (ред. от 27.11.2024) (Зарегистрировано в Отделе ГУ Минюста России по Центральному федеральному округу в Тульской области 29.05.2008 N RU713260002008001) (с изм. и доп., всту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Тульская городская Дума решила: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8" w:tooltip="ПОЛОЖЕНИЕ">
        <w:r>
          <w:rPr>
            <w:color w:val="0000FF"/>
          </w:rPr>
          <w:t>Положение</w:t>
        </w:r>
      </w:hyperlink>
      <w:r>
        <w:t xml:space="preserve"> "О Почетной грамоте Тульской городской Думы" (приложение).</w:t>
      </w:r>
    </w:p>
    <w:p w:rsidR="006B1595" w:rsidRDefault="006B1595" w:rsidP="006B1595">
      <w:pPr>
        <w:pStyle w:val="ConsPlusNormal0"/>
        <w:ind w:firstLine="539"/>
        <w:jc w:val="both"/>
      </w:pPr>
    </w:p>
    <w:p w:rsidR="00E42C14" w:rsidRDefault="00672325" w:rsidP="006B1595">
      <w:pPr>
        <w:pStyle w:val="ConsPlusNormal0"/>
        <w:ind w:firstLine="539"/>
        <w:jc w:val="both"/>
      </w:pPr>
      <w:r>
        <w:t>2. Признать утратившими силу решения Тульской городской Думы: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28.04.1998 </w:t>
      </w:r>
      <w:hyperlink r:id="rId21" w:tooltip="Решение Тульской городской Думы от 28.04.1998 N 6/67 (ред. от 28.10.2009) &quot;О Положении о &quot;Почетной грамоте Тульской городской Думы&quot; ------------ Утратил силу или отменен {КонсультантПлюс}">
        <w:r>
          <w:rPr>
            <w:color w:val="0000FF"/>
          </w:rPr>
          <w:t>N 6/67</w:t>
        </w:r>
      </w:hyperlink>
      <w:r>
        <w:t xml:space="preserve"> "О Положении о "Почетной грамоте Тульской городской Думы";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24.02.2000 </w:t>
      </w:r>
      <w:hyperlink r:id="rId22" w:tooltip="Решение Тульской городской Думы от 24.02.2000 N 30/519 &quot;О внесении дополнений в Положение &quot;О Почетной грамоте Тульской городской Думы&quot;, утвержденное решением Тульской городской Думы от 28.04.98 N 6/67&quot; ------------ Утратил силу или отменен {КонсультантПлюс}">
        <w:r>
          <w:rPr>
            <w:color w:val="0000FF"/>
          </w:rPr>
          <w:t>N 30/519</w:t>
        </w:r>
      </w:hyperlink>
      <w:r>
        <w:t xml:space="preserve"> "О внесении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28.05.2003 </w:t>
      </w:r>
      <w:hyperlink r:id="rId23" w:tooltip="Решение Тульской городской Думы от 28.05.2003 N 26/449 &quot;О внесении изменений и допол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">
        <w:r>
          <w:rPr>
            <w:color w:val="0000FF"/>
          </w:rPr>
          <w:t>N 26/449</w:t>
        </w:r>
      </w:hyperlink>
      <w:r>
        <w:t xml:space="preserve"> "О внесении изменений 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26.04.2006 </w:t>
      </w:r>
      <w:hyperlink r:id="rId24" w:tooltip="Решение Тульской городской Думы от 26.04.2006 N 12/208 &quot;О внесении изменений и допол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">
        <w:r>
          <w:rPr>
            <w:color w:val="0000FF"/>
          </w:rPr>
          <w:t>N 12/208</w:t>
        </w:r>
      </w:hyperlink>
      <w:r>
        <w:t xml:space="preserve"> "О внесении изменений 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21.11.2007 </w:t>
      </w:r>
      <w:hyperlink r:id="rId25" w:tooltip="Решение Тульской городской Думы от 21.11.2007 N 37/852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37/852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27.05.2009 </w:t>
      </w:r>
      <w:hyperlink r:id="rId26" w:tooltip="Решение Тульской городской Думы от 27.05.2009 N 68/1516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68/1516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15.07.2009 </w:t>
      </w:r>
      <w:hyperlink r:id="rId27" w:tooltip="Решение Тульской городской Думы от 15.07.2009 N 71/1569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71/1569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E42C14" w:rsidRDefault="00672325" w:rsidP="006B1595">
      <w:pPr>
        <w:pStyle w:val="ConsPlusNormal0"/>
        <w:ind w:firstLine="539"/>
        <w:jc w:val="both"/>
      </w:pPr>
      <w:r>
        <w:t xml:space="preserve">- от 28.10.2009 </w:t>
      </w:r>
      <w:hyperlink r:id="rId28" w:tooltip="Решение Тульской городской Думы от 28.10.2009 N 77/1647 &quot;О внесении изменения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77/1647</w:t>
        </w:r>
      </w:hyperlink>
      <w:r>
        <w:t xml:space="preserve"> "О внесении изменения в Положение "О Почетной грамоте Тульской городской Думы", утвержденное решением Тульской городской Думы от 28.04.1998 N 6/67".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3. Опубликовать настоящее решение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4. Решение вступает в силу со дня его опубликования, за исключением </w:t>
      </w:r>
      <w:hyperlink w:anchor="P48" w:tooltip="ПОЛОЖЕНИЕ">
        <w:r>
          <w:rPr>
            <w:color w:val="0000FF"/>
          </w:rPr>
          <w:t>пункта 3</w:t>
        </w:r>
      </w:hyperlink>
      <w:r>
        <w:t xml:space="preserve"> Положения "О Почетной грамоте Тульской городской Думы".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5. </w:t>
      </w:r>
      <w:hyperlink w:anchor="P48" w:tooltip="ПОЛОЖЕНИЕ">
        <w:r>
          <w:rPr>
            <w:color w:val="0000FF"/>
          </w:rPr>
          <w:t>Пункт 3</w:t>
        </w:r>
      </w:hyperlink>
      <w:r>
        <w:t xml:space="preserve"> Положения "О Почетной грамоте Тульской городской Думы" вступает в силу с 01.01.2013.</w:t>
      </w:r>
    </w:p>
    <w:p w:rsidR="006B1595" w:rsidRDefault="006B1595">
      <w:pPr>
        <w:pStyle w:val="ConsPlusNormal0"/>
        <w:jc w:val="right"/>
      </w:pPr>
    </w:p>
    <w:p w:rsidR="00E42C14" w:rsidRDefault="00672325">
      <w:pPr>
        <w:pStyle w:val="ConsPlusNormal0"/>
        <w:jc w:val="right"/>
      </w:pPr>
      <w:r>
        <w:t>Глава муниципального</w:t>
      </w:r>
    </w:p>
    <w:p w:rsidR="00E42C14" w:rsidRDefault="00672325">
      <w:pPr>
        <w:pStyle w:val="ConsPlusNormal0"/>
        <w:jc w:val="right"/>
      </w:pPr>
      <w:r>
        <w:t>образования город Тула</w:t>
      </w:r>
    </w:p>
    <w:p w:rsidR="00E42C14" w:rsidRDefault="00672325">
      <w:pPr>
        <w:pStyle w:val="ConsPlusNormal0"/>
        <w:jc w:val="right"/>
      </w:pPr>
      <w:r>
        <w:t>Е.В.АВИЛОВ</w:t>
      </w: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jc w:val="right"/>
        <w:outlineLvl w:val="0"/>
      </w:pPr>
      <w:r>
        <w:lastRenderedPageBreak/>
        <w:t>Приложение</w:t>
      </w:r>
    </w:p>
    <w:p w:rsidR="00E42C14" w:rsidRDefault="00672325">
      <w:pPr>
        <w:pStyle w:val="ConsPlusNormal0"/>
        <w:jc w:val="right"/>
      </w:pPr>
      <w:r>
        <w:t>к решению Тульской</w:t>
      </w:r>
    </w:p>
    <w:p w:rsidR="00E42C14" w:rsidRDefault="00672325">
      <w:pPr>
        <w:pStyle w:val="ConsPlusNormal0"/>
        <w:jc w:val="right"/>
      </w:pPr>
      <w:r>
        <w:t>городской Думы</w:t>
      </w:r>
    </w:p>
    <w:p w:rsidR="00E42C14" w:rsidRDefault="00672325">
      <w:pPr>
        <w:pStyle w:val="ConsPlusNormal0"/>
        <w:jc w:val="right"/>
      </w:pPr>
      <w:r>
        <w:t>от 26.09.2012 N 50/1103</w:t>
      </w:r>
    </w:p>
    <w:p w:rsidR="00E42C14" w:rsidRDefault="00E42C14">
      <w:pPr>
        <w:pStyle w:val="ConsPlusNormal0"/>
        <w:jc w:val="both"/>
      </w:pPr>
    </w:p>
    <w:p w:rsidR="00E42C14" w:rsidRDefault="00672325">
      <w:pPr>
        <w:pStyle w:val="ConsPlusTitle0"/>
        <w:jc w:val="center"/>
      </w:pPr>
      <w:bookmarkStart w:id="0" w:name="P48"/>
      <w:bookmarkEnd w:id="0"/>
      <w:r>
        <w:t>ПОЛОЖЕНИЕ</w:t>
      </w:r>
    </w:p>
    <w:p w:rsidR="00E42C14" w:rsidRDefault="00672325">
      <w:pPr>
        <w:pStyle w:val="ConsPlusTitle0"/>
        <w:jc w:val="center"/>
      </w:pPr>
      <w:r>
        <w:t>"О ПОЧЕТНОЙ ГРАМОТЕ ТУЛЬСКОЙ ГОРОДСКОЙ ДУМЫ"</w:t>
      </w:r>
    </w:p>
    <w:p w:rsidR="00E42C14" w:rsidRDefault="00E42C1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C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29" w:tooltip="Решение Тульской городской Думы от 23.03.2016 N 22/581 &quot;О внесении изменения в решение Тульской городской Думы от 26.09.2012 N 50/1103 &quot;О Положении &quot;О Почетной грамоте Тульской городской Думы&quot; {КонсультантПлюс}">
              <w:r>
                <w:rPr>
                  <w:color w:val="0000FF"/>
                </w:rPr>
                <w:t>N 22/581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30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31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32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,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33" w:tooltip="Решение Тульской городской Думы от 27.03.2024 N 59/131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59/1313</w:t>
              </w:r>
            </w:hyperlink>
            <w:r>
              <w:rPr>
                <w:color w:val="392C69"/>
              </w:rPr>
              <w:t xml:space="preserve">, от 20.12.2024 </w:t>
            </w:r>
            <w:hyperlink r:id="rId34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</w:tr>
    </w:tbl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ind w:firstLine="540"/>
        <w:jc w:val="both"/>
      </w:pPr>
      <w:r>
        <w:t>1. Настоящее Положение устанавливает порядок награждения Почетной грамотой Тульской городской Думы (далее - Почетная грамота).</w:t>
      </w:r>
    </w:p>
    <w:p w:rsidR="00E42C14" w:rsidRDefault="00672325">
      <w:pPr>
        <w:pStyle w:val="ConsPlusNormal0"/>
        <w:spacing w:before="200"/>
        <w:ind w:firstLine="540"/>
        <w:jc w:val="both"/>
      </w:pPr>
      <w:bookmarkStart w:id="1" w:name="P57"/>
      <w:bookmarkEnd w:id="1"/>
      <w:r>
        <w:t>2. Награждение Почетной грамотой является одной из форм поощрения граждан, трудовых коллективов предприятий, учреждений и организаций независимо от формы собственности и ведомственной принадлежности, общественных объединений за заслуги и достижения в области производства, экономики, науки, культуры, воспитания, просвещения, охраны здоровья, жизни и прав граждан, общественной безопасности и правопорядка, благотворительной деятельности и в других общественно значимых сферах деятельности.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2-1. Награждение Почетной грамотой производится в отношении граждан, трудовых коллективов и юридических лиц, ранее награжденных Благодарностью Тульской городской Думы.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Почетной грамотой, единогласно принятого всеми членами комиссии, проект решения о награждении Почетной грамотой может быть внесен на рассмотрение Тульской городской Думы в установленном порядке без учета наличия Благодарности Тульской городской Думы.</w:t>
      </w:r>
    </w:p>
    <w:p w:rsidR="00E42C14" w:rsidRDefault="00672325">
      <w:pPr>
        <w:pStyle w:val="ConsPlusNormal0"/>
        <w:jc w:val="both"/>
      </w:pPr>
      <w:r>
        <w:t xml:space="preserve">(п. 2-1 введен </w:t>
      </w:r>
      <w:hyperlink r:id="rId35" w:tooltip="Решение Тульской городской Думы от 26.05.2021 N 23/508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26.05.2021 N 23/508)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3. Основанием для рассмотрения вопроса о награждении гражданина Почетной грамотой является ходатайство на имя Главы муниципального образования город Тула, содержащее обоснование представления к награждению и предложение о дате и месте вручения.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- характеристика, отражающая биографические данные, сведения о заслугах и достижениях, сведения о наградах и поощрениях;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- копия трудовой книжки или справка, содержащая сведения о трудовой деятельности;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- согласие на обработку персональных данных (примерная форма приведена в </w:t>
      </w:r>
      <w:hyperlink w:anchor="P99" w:tooltip="СОГЛАСИЕ">
        <w:r>
          <w:rPr>
            <w:color w:val="0000FF"/>
          </w:rPr>
          <w:t>приложении 1</w:t>
        </w:r>
      </w:hyperlink>
      <w:r>
        <w:t xml:space="preserve"> к Положению).</w:t>
      </w:r>
    </w:p>
    <w:p w:rsidR="00E42C14" w:rsidRDefault="00672325">
      <w:pPr>
        <w:pStyle w:val="ConsPlusNormal0"/>
        <w:jc w:val="both"/>
      </w:pPr>
      <w:r>
        <w:t xml:space="preserve">(абзац введен </w:t>
      </w:r>
      <w:hyperlink r:id="rId36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решением</w:t>
        </w:r>
      </w:hyperlink>
      <w:r>
        <w:t xml:space="preserve"> Тульской городской Думы от 22.02.2023 N 46/1004; в ред. </w:t>
      </w:r>
      <w:hyperlink r:id="rId37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<w:r>
          <w:rPr>
            <w:color w:val="0000FF"/>
          </w:rPr>
          <w:t>решения</w:t>
        </w:r>
      </w:hyperlink>
      <w:r>
        <w:t xml:space="preserve"> Тульской городской Думы от 20.12.2024 N 4/82)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4. Основанием для рассмотрения вопроса о награждении коллектива предприятия, учреждения, организации, общественного объединения является ходатайство на имя Главы муниципального образования город Тула, содержащее обоснование представления к награждению, предложение о дате и месте вручения, данные о достижениях в производственной и иной деятельности, установленных </w:t>
      </w:r>
      <w:hyperlink w:anchor="P57" w:tooltip="2. Награждение Почетной грамотой является одной из форм поощрения граждан, трудовых коллективов предприятий, учреждений и организаций независимо от формы собственности и ведомственной принадлежности, общественных объединений за заслуги и достижения в области п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5. Ходатайство о награждении Почетной грамотой вправе вносить: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lastRenderedPageBreak/>
        <w:t>5.1. Руководители органов государственной власти Тульской области, территориальных органов федеральных органов исполнительной власти Тульской области и органов местного самоуправления муниципального образования город Тула.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5.2. Депутаты Тульской областной Думы.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5.3. Депутаты Тульской городской Думы.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5.4. Руководители предприятий, учреждений, организаций независимо от формы собственности и ведомственной принадлежности.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6. Ходатайства о награждении коллективов и (или) работников муниципальных предприятий (учреждений), отраслевых и функциональных органов администрации города должны быть письменно согласованы с главой администрации муниципального образования город Тула.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7. Личные ходатайства граждан о награждении не рассматриваются.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8. Поступившие ходатайства Глава муниципального образования город Тула направляет для рассмотрения в комиссию Тульской городской Думы по награждениям (далее - Комиссия), за исключением случаев, предусмотренных </w:t>
      </w:r>
      <w:hyperlink w:anchor="P79" w:tooltip="12. В случае если отсутствует возможность внести проект решения о награждении Почетной грамотой на рассмотрение Комиссии поощрение Почетной грамотой производится на основании распоряжения Главы муниципального образования город Тула.">
        <w:r>
          <w:rPr>
            <w:color w:val="0000FF"/>
          </w:rPr>
          <w:t>пунктом 12</w:t>
        </w:r>
      </w:hyperlink>
      <w:r>
        <w:t xml:space="preserve"> настоящего Положения, которая принимает решение о награждении Почетной грамотой либо об отклонении ходатайства.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9. 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10. Решение об отклонении ходатайства доводится аппаратом Тульской городской Думы до сведения заявителя, подавшего ходатайство, в тридцатидневный срок со дня регистрации.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 xml:space="preserve">11. После рассмотрения поступивших ходатайств и их одобрения в Комиссии готовится проект решения о награждении Почетной грамотой, который вносится в Тульскую городскую Думу Главой муниципального образования город Тула и рассматривается в порядке, установленном </w:t>
      </w:r>
      <w:hyperlink r:id="rId38" w:tooltip="Решение Тульской городской Думы от 25.01.2006 N 7/87 (ред. от 28.11.2018) &quot;О Регламенте Тульской городской Думы&quot; {КонсультантПлюс}">
        <w:r>
          <w:rPr>
            <w:color w:val="0000FF"/>
          </w:rPr>
          <w:t>Регламентом</w:t>
        </w:r>
      </w:hyperlink>
      <w:r>
        <w:t xml:space="preserve"> Тульской городской Думы.</w:t>
      </w:r>
    </w:p>
    <w:p w:rsidR="00E42C14" w:rsidRDefault="00672325">
      <w:pPr>
        <w:pStyle w:val="ConsPlusNormal0"/>
        <w:spacing w:before="200"/>
        <w:ind w:firstLine="540"/>
        <w:jc w:val="both"/>
      </w:pPr>
      <w:bookmarkStart w:id="2" w:name="P79"/>
      <w:bookmarkEnd w:id="2"/>
      <w:r>
        <w:t>12. В случае если отсутствует возможность внести проект решения о награждении Почетной грамотой на рассмотрение Комиссии поощрение Почетной грамотой производится на основании распоряжения Главы муниципального образования город Тула.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13. Оформление Почетной грамоты осуществляется отделом по обеспечению полномочий председателя Тульской городской Думы аппарата Тульской городской Думы на бланке установленного образца (</w:t>
      </w:r>
      <w:hyperlink w:anchor="P167" w:tooltip="Описание">
        <w:r>
          <w:rPr>
            <w:color w:val="0000FF"/>
          </w:rPr>
          <w:t>приложение 2</w:t>
        </w:r>
      </w:hyperlink>
      <w:r>
        <w:t xml:space="preserve"> к Положению).</w:t>
      </w:r>
    </w:p>
    <w:p w:rsidR="00E42C14" w:rsidRDefault="00672325">
      <w:pPr>
        <w:pStyle w:val="ConsPlusNormal0"/>
        <w:jc w:val="both"/>
      </w:pPr>
      <w:r>
        <w:t xml:space="preserve">(в ред. решений Тульской городской Думы от 25.02.2022 </w:t>
      </w:r>
      <w:hyperlink r:id="rId39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 xml:space="preserve">, от 22.02.2023 </w:t>
      </w:r>
      <w:hyperlink r:id="rId40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N 46/1004</w:t>
        </w:r>
      </w:hyperlink>
      <w:r>
        <w:t>)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14. Учет награждений осуществляется отделом по обеспечению полномочий председателя Тульской городской Думы аппарата Тульской городской Думы.</w:t>
      </w:r>
    </w:p>
    <w:p w:rsidR="00E42C14" w:rsidRDefault="00672325">
      <w:pPr>
        <w:pStyle w:val="ConsPlusNormal0"/>
        <w:jc w:val="both"/>
      </w:pPr>
      <w:r>
        <w:t xml:space="preserve">(в ред. </w:t>
      </w:r>
      <w:hyperlink r:id="rId41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25.02.2022 N 33/724)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15. Почетная грамота подписывается Главой муниципального образования город Тула, в его отсутствие - заместителем председателя Тульской городской Думы, исполняющим полномочия Главы муниципального образования город Тула, и заверяется гербовой печатью.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16. Вручение Почетной грамоты осуществляется в торжественной обстановке.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17. Повторное награждение Почетной грамотой может осуществляться не ранее чем через два года после предыдущего награждения, за исключением награждения, связанного с юбилейной датой.</w:t>
      </w:r>
    </w:p>
    <w:p w:rsidR="00E42C14" w:rsidRDefault="00E42C14">
      <w:pPr>
        <w:pStyle w:val="ConsPlusNormal0"/>
        <w:jc w:val="both"/>
      </w:pPr>
      <w:bookmarkStart w:id="3" w:name="_GoBack"/>
      <w:bookmarkEnd w:id="3"/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jc w:val="right"/>
        <w:outlineLvl w:val="1"/>
      </w:pPr>
      <w:r>
        <w:lastRenderedPageBreak/>
        <w:t>Приложение 1</w:t>
      </w:r>
    </w:p>
    <w:p w:rsidR="00E42C14" w:rsidRDefault="00672325">
      <w:pPr>
        <w:pStyle w:val="ConsPlusNormal0"/>
        <w:jc w:val="right"/>
      </w:pPr>
      <w:r>
        <w:t>к Положению "О Почетной грамоте</w:t>
      </w:r>
    </w:p>
    <w:p w:rsidR="00E42C14" w:rsidRDefault="00672325">
      <w:pPr>
        <w:pStyle w:val="ConsPlusNormal0"/>
        <w:jc w:val="right"/>
      </w:pPr>
      <w:r>
        <w:t>Тульской городской Думы"</w:t>
      </w:r>
    </w:p>
    <w:p w:rsidR="00E42C14" w:rsidRDefault="00E42C1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C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2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</w:tr>
    </w:tbl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jc w:val="center"/>
      </w:pPr>
      <w:bookmarkStart w:id="4" w:name="P99"/>
      <w:bookmarkEnd w:id="4"/>
      <w:r>
        <w:t>СОГЛАСИЕ</w:t>
      </w:r>
    </w:p>
    <w:p w:rsidR="00E42C14" w:rsidRDefault="00672325">
      <w:pPr>
        <w:pStyle w:val="ConsPlusNormal0"/>
        <w:jc w:val="center"/>
      </w:pPr>
      <w:r>
        <w:t>НА ОБРАБОТКУ ПЕРСОНАЛЬНЫХ ДАННЫХ</w:t>
      </w:r>
    </w:p>
    <w:p w:rsidR="00E42C14" w:rsidRDefault="00E42C1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24"/>
        <w:gridCol w:w="193"/>
        <w:gridCol w:w="1725"/>
        <w:gridCol w:w="510"/>
        <w:gridCol w:w="567"/>
        <w:gridCol w:w="363"/>
        <w:gridCol w:w="1417"/>
        <w:gridCol w:w="340"/>
        <w:gridCol w:w="2621"/>
        <w:gridCol w:w="340"/>
      </w:tblGrid>
      <w:tr w:rsidR="00E42C1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,</w:t>
            </w:r>
          </w:p>
        </w:tc>
      </w:tr>
      <w:tr w:rsidR="00E42C14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E42C14"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ная</w:t>
            </w:r>
            <w:proofErr w:type="spellEnd"/>
            <w:r>
              <w:t>) по адресу: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</w:tr>
      <w:tr w:rsidR="00E42C14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</w:tr>
      <w:tr w:rsidR="00E42C14">
        <w:tblPrEx>
          <w:tblBorders>
            <w:insideH w:val="single" w:sz="4" w:space="0" w:color="auto"/>
          </w:tblBorders>
        </w:tblPrEx>
        <w:tc>
          <w:tcPr>
            <w:tcW w:w="8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,</w:t>
            </w:r>
          </w:p>
        </w:tc>
      </w:tr>
      <w:tr w:rsidR="00E42C14">
        <w:tblPrEx>
          <w:tblBorders>
            <w:insideH w:val="single" w:sz="4" w:space="0" w:color="auto"/>
          </w:tblBorders>
        </w:tblPrEx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</w:tr>
      <w:tr w:rsidR="00E42C14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E42C14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</w:tr>
      <w:tr w:rsidR="00E42C14">
        <w:tc>
          <w:tcPr>
            <w:tcW w:w="9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E42C14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E42C14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E42C14" w:rsidRDefault="00672325">
            <w:pPr>
              <w:pStyle w:val="ConsPlusNormal0"/>
              <w:ind w:firstLine="283"/>
              <w:jc w:val="both"/>
            </w:pPr>
            <w:r>
              <w:t xml:space="preserve">Отзыв согласия может быть осуществлен в письменном виде в адрес оператора </w:t>
            </w:r>
            <w:r>
              <w:lastRenderedPageBreak/>
              <w:t>персональных данных.</w:t>
            </w:r>
          </w:p>
        </w:tc>
      </w:tr>
      <w:tr w:rsidR="00E42C1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14" w:rsidRDefault="00E42C14">
            <w:pPr>
              <w:pStyle w:val="ConsPlusNormal0"/>
            </w:pPr>
          </w:p>
        </w:tc>
      </w:tr>
      <w:tr w:rsidR="00E42C14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C14" w:rsidRDefault="00E42C14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C14" w:rsidRDefault="00672325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jc w:val="right"/>
        <w:outlineLvl w:val="1"/>
      </w:pPr>
      <w:r>
        <w:t xml:space="preserve">Приложение </w:t>
      </w:r>
      <w:hyperlink r:id="rId43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2</w:t>
        </w:r>
      </w:hyperlink>
    </w:p>
    <w:p w:rsidR="00E42C14" w:rsidRDefault="00672325">
      <w:pPr>
        <w:pStyle w:val="ConsPlusNormal0"/>
        <w:jc w:val="right"/>
      </w:pPr>
      <w:r>
        <w:t>к Положению "О Почетной грамоте</w:t>
      </w:r>
    </w:p>
    <w:p w:rsidR="00E42C14" w:rsidRDefault="00672325">
      <w:pPr>
        <w:pStyle w:val="ConsPlusNormal0"/>
        <w:jc w:val="right"/>
      </w:pPr>
      <w:r>
        <w:t>Тульской городской Думы"</w:t>
      </w:r>
    </w:p>
    <w:p w:rsidR="00E42C14" w:rsidRDefault="00E42C14">
      <w:pPr>
        <w:pStyle w:val="ConsPlusNormal0"/>
        <w:jc w:val="both"/>
      </w:pPr>
    </w:p>
    <w:p w:rsidR="00E42C14" w:rsidRDefault="00672325">
      <w:pPr>
        <w:pStyle w:val="ConsPlusTitle0"/>
        <w:jc w:val="center"/>
      </w:pPr>
      <w:bookmarkStart w:id="5" w:name="P167"/>
      <w:bookmarkEnd w:id="5"/>
      <w:r>
        <w:t>Описание</w:t>
      </w:r>
    </w:p>
    <w:p w:rsidR="00E42C14" w:rsidRDefault="00672325">
      <w:pPr>
        <w:pStyle w:val="ConsPlusTitle0"/>
        <w:jc w:val="center"/>
      </w:pPr>
      <w:r>
        <w:t>Почетной грамоты Тульской городской Думы</w:t>
      </w:r>
    </w:p>
    <w:p w:rsidR="00E42C14" w:rsidRDefault="00E42C1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C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tooltip="Решение Тульской городской Думы от 27.03.2024 N 59/131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E42C14" w:rsidRDefault="00672325">
            <w:pPr>
              <w:pStyle w:val="ConsPlusNormal0"/>
              <w:jc w:val="center"/>
            </w:pPr>
            <w:r>
              <w:rPr>
                <w:color w:val="392C69"/>
              </w:rPr>
              <w:t>от 27.03.2024 N 59/1313)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14" w:rsidRDefault="00E42C14">
            <w:pPr>
              <w:pStyle w:val="ConsPlusNormal0"/>
            </w:pPr>
          </w:p>
        </w:tc>
      </w:tr>
    </w:tbl>
    <w:p w:rsidR="00E42C14" w:rsidRDefault="00E42C14">
      <w:pPr>
        <w:pStyle w:val="ConsPlusNormal0"/>
        <w:jc w:val="both"/>
      </w:pPr>
    </w:p>
    <w:p w:rsidR="00E42C14" w:rsidRDefault="00672325">
      <w:pPr>
        <w:pStyle w:val="ConsPlusNormal0"/>
        <w:ind w:firstLine="540"/>
        <w:jc w:val="both"/>
      </w:pPr>
      <w:r>
        <w:t>Почетная грамота формата А3, односторонняя, расположение вертикальное.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Цвет Почетной грамоты - белый, переходящий в нижней части в светло-бежевый.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Почетная грамота окаймлена рамкой желто-бежевого цвета. В верхней части по центру располагается изображение герба города-героя Тулы.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Под изображением герба города-героя Тулы сверху вниз располагаются: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- надпись в три строки по центру: "ТУЛЬСКАЯ ГОРОДСКАЯ ДУМА", "ПОЧЕТНАЯ", "ГРАМОТА", выполненная золотым тиснением;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- текст в красном цвете следующего содержания по центру: "награждается" (указываются субъект награждения, за какие заслуги производится награждение), в левой части - надпись в две строки: "Глава муниципального", "образования город Тула", в правой - инициалы и фамилия Главы муниципального образования город Тула. Между наименованием должности и фамилией Главы муниципального образования город Тула - место для подписи.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В нижней части Почетной грамоты по центру - цветное изображение Тульского кремля с изображением куполов и колокольни Успенского собора на втором плане.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В нижней левой части указывается месяц, год награждения.</w:t>
      </w:r>
    </w:p>
    <w:p w:rsidR="00E42C14" w:rsidRDefault="00672325">
      <w:pPr>
        <w:pStyle w:val="ConsPlusNormal0"/>
        <w:jc w:val="both"/>
      </w:pPr>
      <w:r>
        <w:t xml:space="preserve">(в ред. </w:t>
      </w:r>
      <w:hyperlink r:id="rId45" w:tooltip="Решение Тульской городской Думы от 27.03.2024 N 59/1313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27.03.2024 N 59/1313)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Почетная грамота заверяется гербовой печатью Тульской городской Думы.</w:t>
      </w:r>
    </w:p>
    <w:p w:rsidR="00E42C14" w:rsidRDefault="00672325">
      <w:pPr>
        <w:pStyle w:val="ConsPlusNormal0"/>
        <w:spacing w:before="200"/>
        <w:ind w:firstLine="540"/>
        <w:jc w:val="both"/>
      </w:pPr>
      <w:r>
        <w:t>Почетная грамота оформляется в настенном варианте (рамке).</w:t>
      </w: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jc w:val="both"/>
      </w:pPr>
    </w:p>
    <w:p w:rsidR="00E42C14" w:rsidRDefault="00E42C1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2C14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94" w:rsidRDefault="009A5D94">
      <w:r>
        <w:separator/>
      </w:r>
    </w:p>
  </w:endnote>
  <w:endnote w:type="continuationSeparator" w:id="0">
    <w:p w:rsidR="009A5D94" w:rsidRDefault="009A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14" w:rsidRDefault="00E42C1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2C14">
      <w:trPr>
        <w:trHeight w:hRule="exact" w:val="1663"/>
      </w:trPr>
      <w:tc>
        <w:tcPr>
          <w:tcW w:w="1650" w:type="pct"/>
          <w:vAlign w:val="center"/>
        </w:tcPr>
        <w:p w:rsidR="00E42C14" w:rsidRDefault="006723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C14" w:rsidRDefault="009A5D94">
          <w:pPr>
            <w:pStyle w:val="ConsPlusNormal0"/>
            <w:jc w:val="center"/>
          </w:pPr>
          <w:hyperlink r:id="rId1">
            <w:r w:rsidR="0067232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C14" w:rsidRDefault="006723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97C08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97C08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42C14" w:rsidRDefault="0067232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14" w:rsidRDefault="00E42C1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2C14">
      <w:trPr>
        <w:trHeight w:hRule="exact" w:val="1663"/>
      </w:trPr>
      <w:tc>
        <w:tcPr>
          <w:tcW w:w="1650" w:type="pct"/>
          <w:vAlign w:val="center"/>
        </w:tcPr>
        <w:p w:rsidR="00E42C14" w:rsidRDefault="006723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C14" w:rsidRDefault="009A5D94">
          <w:pPr>
            <w:pStyle w:val="ConsPlusNormal0"/>
            <w:jc w:val="center"/>
          </w:pPr>
          <w:hyperlink r:id="rId1">
            <w:r w:rsidR="0067232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C14" w:rsidRDefault="006723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97C0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97C08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42C14" w:rsidRDefault="006723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94" w:rsidRDefault="009A5D94">
      <w:r>
        <w:separator/>
      </w:r>
    </w:p>
  </w:footnote>
  <w:footnote w:type="continuationSeparator" w:id="0">
    <w:p w:rsidR="009A5D94" w:rsidRDefault="009A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2C14">
      <w:trPr>
        <w:trHeight w:hRule="exact" w:val="1683"/>
      </w:trPr>
      <w:tc>
        <w:tcPr>
          <w:tcW w:w="2700" w:type="pct"/>
          <w:vAlign w:val="center"/>
        </w:tcPr>
        <w:p w:rsidR="00E42C14" w:rsidRDefault="006723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26.09.2012 N 50/1103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Положении "О Почетной грамоте Тульской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:rsidR="00E42C14" w:rsidRDefault="006723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E42C14" w:rsidRDefault="00E42C1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C14" w:rsidRDefault="00E42C1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2C14">
      <w:trPr>
        <w:trHeight w:hRule="exact" w:val="1683"/>
      </w:trPr>
      <w:tc>
        <w:tcPr>
          <w:tcW w:w="2700" w:type="pct"/>
          <w:vAlign w:val="center"/>
        </w:tcPr>
        <w:p w:rsidR="00E42C14" w:rsidRDefault="006723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26.09.2012 N 50/1103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Положении "О Почетной грамоте Тульской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:rsidR="00E42C14" w:rsidRDefault="006723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E42C14" w:rsidRDefault="00E42C1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C14" w:rsidRDefault="00E42C1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C14"/>
    <w:rsid w:val="00041E0C"/>
    <w:rsid w:val="00061697"/>
    <w:rsid w:val="00597C08"/>
    <w:rsid w:val="00672325"/>
    <w:rsid w:val="006B1595"/>
    <w:rsid w:val="00945D1D"/>
    <w:rsid w:val="009A5D94"/>
    <w:rsid w:val="00E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21EB8-D1FD-4C40-8C9A-20D5DBBB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7C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73283&amp;dst=100005" TargetMode="External"/><Relationship Id="rId18" Type="http://schemas.openxmlformats.org/officeDocument/2006/relationships/hyperlink" Target="https://login.consultant.ru/link/?req=doc&amp;base=RLAW067&amp;n=138472&amp;dst=100015" TargetMode="External"/><Relationship Id="rId26" Type="http://schemas.openxmlformats.org/officeDocument/2006/relationships/hyperlink" Target="https://login.consultant.ru/link/?req=doc&amp;base=RLAW067&amp;n=27330" TargetMode="External"/><Relationship Id="rId39" Type="http://schemas.openxmlformats.org/officeDocument/2006/relationships/hyperlink" Target="https://login.consultant.ru/link/?req=doc&amp;base=RLAW067&amp;n=115519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29940" TargetMode="External"/><Relationship Id="rId34" Type="http://schemas.openxmlformats.org/officeDocument/2006/relationships/hyperlink" Target="https://login.consultant.ru/link/?req=doc&amp;base=RLAW067&amp;n=138472&amp;dst=100015" TargetMode="External"/><Relationship Id="rId42" Type="http://schemas.openxmlformats.org/officeDocument/2006/relationships/hyperlink" Target="https://login.consultant.ru/link/?req=doc&amp;base=RLAW067&amp;n=136699&amp;dst=100021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67&amp;n=51862&amp;dst=100005" TargetMode="External"/><Relationship Id="rId12" Type="http://schemas.openxmlformats.org/officeDocument/2006/relationships/hyperlink" Target="https://login.consultant.ru/link/?req=doc&amp;base=RLAW067&amp;n=67157&amp;dst=100005" TargetMode="External"/><Relationship Id="rId17" Type="http://schemas.openxmlformats.org/officeDocument/2006/relationships/hyperlink" Target="https://login.consultant.ru/link/?req=doc&amp;base=RLAW067&amp;n=132874&amp;dst=100006" TargetMode="External"/><Relationship Id="rId25" Type="http://schemas.openxmlformats.org/officeDocument/2006/relationships/hyperlink" Target="https://login.consultant.ru/link/?req=doc&amp;base=RLAW067&amp;n=19416" TargetMode="External"/><Relationship Id="rId33" Type="http://schemas.openxmlformats.org/officeDocument/2006/relationships/hyperlink" Target="https://login.consultant.ru/link/?req=doc&amp;base=RLAW067&amp;n=132874&amp;dst=100006" TargetMode="External"/><Relationship Id="rId38" Type="http://schemas.openxmlformats.org/officeDocument/2006/relationships/hyperlink" Target="https://login.consultant.ru/link/?req=doc&amp;base=RLAW067&amp;n=93648&amp;dst=100038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36699&amp;dst=100016" TargetMode="External"/><Relationship Id="rId20" Type="http://schemas.openxmlformats.org/officeDocument/2006/relationships/hyperlink" Target="https://login.consultant.ru/link/?req=doc&amp;base=RLAW067&amp;n=138414&amp;dst=104578" TargetMode="External"/><Relationship Id="rId29" Type="http://schemas.openxmlformats.org/officeDocument/2006/relationships/hyperlink" Target="https://login.consultant.ru/link/?req=doc&amp;base=RLAW067&amp;n=73283&amp;dst=100005" TargetMode="External"/><Relationship Id="rId41" Type="http://schemas.openxmlformats.org/officeDocument/2006/relationships/hyperlink" Target="https://login.consultant.ru/link/?req=doc&amp;base=RLAW067&amp;n=11551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48301&amp;dst=100005" TargetMode="External"/><Relationship Id="rId11" Type="http://schemas.openxmlformats.org/officeDocument/2006/relationships/hyperlink" Target="https://login.consultant.ru/link/?req=doc&amp;base=RLAW067&amp;n=66745&amp;dst=100005" TargetMode="External"/><Relationship Id="rId24" Type="http://schemas.openxmlformats.org/officeDocument/2006/relationships/hyperlink" Target="https://login.consultant.ru/link/?req=doc&amp;base=RLAW067&amp;n=12673" TargetMode="External"/><Relationship Id="rId32" Type="http://schemas.openxmlformats.org/officeDocument/2006/relationships/hyperlink" Target="https://login.consultant.ru/link/?req=doc&amp;base=RLAW067&amp;n=136699&amp;dst=100016" TargetMode="External"/><Relationship Id="rId37" Type="http://schemas.openxmlformats.org/officeDocument/2006/relationships/hyperlink" Target="https://login.consultant.ru/link/?req=doc&amp;base=RLAW067&amp;n=138472&amp;dst=100015" TargetMode="External"/><Relationship Id="rId40" Type="http://schemas.openxmlformats.org/officeDocument/2006/relationships/hyperlink" Target="https://login.consultant.ru/link/?req=doc&amp;base=RLAW067&amp;n=136699&amp;dst=100019" TargetMode="External"/><Relationship Id="rId45" Type="http://schemas.openxmlformats.org/officeDocument/2006/relationships/hyperlink" Target="https://login.consultant.ru/link/?req=doc&amp;base=RLAW067&amp;n=132874&amp;dst=1000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15519&amp;dst=100014" TargetMode="External"/><Relationship Id="rId23" Type="http://schemas.openxmlformats.org/officeDocument/2006/relationships/hyperlink" Target="https://login.consultant.ru/link/?req=doc&amp;base=RLAW067&amp;n=7735" TargetMode="External"/><Relationship Id="rId28" Type="http://schemas.openxmlformats.org/officeDocument/2006/relationships/hyperlink" Target="https://login.consultant.ru/link/?req=doc&amp;base=RLAW067&amp;n=29883" TargetMode="External"/><Relationship Id="rId36" Type="http://schemas.openxmlformats.org/officeDocument/2006/relationships/hyperlink" Target="https://login.consultant.ru/link/?req=doc&amp;base=RLAW067&amp;n=136699&amp;dst=100017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67&amp;n=63881&amp;dst=100005" TargetMode="External"/><Relationship Id="rId19" Type="http://schemas.openxmlformats.org/officeDocument/2006/relationships/hyperlink" Target="https://login.consultant.ru/link/?req=doc&amp;base=LAW&amp;n=480999" TargetMode="External"/><Relationship Id="rId31" Type="http://schemas.openxmlformats.org/officeDocument/2006/relationships/hyperlink" Target="https://login.consultant.ru/link/?req=doc&amp;base=RLAW067&amp;n=115519&amp;dst=100014" TargetMode="External"/><Relationship Id="rId44" Type="http://schemas.openxmlformats.org/officeDocument/2006/relationships/hyperlink" Target="https://login.consultant.ru/link/?req=doc&amp;base=RLAW067&amp;n=132874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55698&amp;dst=100005" TargetMode="External"/><Relationship Id="rId14" Type="http://schemas.openxmlformats.org/officeDocument/2006/relationships/hyperlink" Target="https://login.consultant.ru/link/?req=doc&amp;base=RLAW067&amp;n=110364&amp;dst=100008" TargetMode="External"/><Relationship Id="rId22" Type="http://schemas.openxmlformats.org/officeDocument/2006/relationships/hyperlink" Target="https://login.consultant.ru/link/?req=doc&amp;base=RLAW067&amp;n=3673" TargetMode="External"/><Relationship Id="rId27" Type="http://schemas.openxmlformats.org/officeDocument/2006/relationships/hyperlink" Target="https://login.consultant.ru/link/?req=doc&amp;base=RLAW067&amp;n=28069" TargetMode="External"/><Relationship Id="rId30" Type="http://schemas.openxmlformats.org/officeDocument/2006/relationships/hyperlink" Target="https://login.consultant.ru/link/?req=doc&amp;base=RLAW067&amp;n=110364&amp;dst=100008" TargetMode="External"/><Relationship Id="rId35" Type="http://schemas.openxmlformats.org/officeDocument/2006/relationships/hyperlink" Target="https://login.consultant.ru/link/?req=doc&amp;base=RLAW067&amp;n=110364&amp;dst=100008" TargetMode="External"/><Relationship Id="rId43" Type="http://schemas.openxmlformats.org/officeDocument/2006/relationships/hyperlink" Target="https://login.consultant.ru/link/?req=doc&amp;base=RLAW067&amp;n=136699&amp;dst=100020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RLAW067&amp;n=55091&amp;dst=100005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26.09.2012 N 50/1103
(ред. от 20.12.2024)
"О Положении "О Почетной грамоте Тульской городской Думы"</vt:lpstr>
    </vt:vector>
  </TitlesOfParts>
  <Company>КонсультантПлюс Версия 4024.00.32</Company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26.09.2012 N 50/1103
(ред. от 20.12.2024)
"О Положении "О Почетной грамоте Тульской городской Думы"</dc:title>
  <cp:lastModifiedBy>1</cp:lastModifiedBy>
  <cp:revision>7</cp:revision>
  <cp:lastPrinted>2025-01-29T08:53:00Z</cp:lastPrinted>
  <dcterms:created xsi:type="dcterms:W3CDTF">2025-01-17T09:15:00Z</dcterms:created>
  <dcterms:modified xsi:type="dcterms:W3CDTF">2025-01-29T08:54:00Z</dcterms:modified>
</cp:coreProperties>
</file>